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749BC7" w14:textId="77777777" w:rsidR="00B1309D" w:rsidRDefault="00B1309D" w:rsidP="00B1309D">
      <w:pPr>
        <w:tabs>
          <w:tab w:val="left" w:pos="5812"/>
          <w:tab w:val="left" w:pos="6096"/>
          <w:tab w:val="left" w:pos="6379"/>
        </w:tabs>
        <w:jc w:val="center"/>
        <w:rPr>
          <w:b/>
          <w:sz w:val="28"/>
          <w:szCs w:val="28"/>
        </w:rPr>
      </w:pPr>
      <w:r>
        <w:rPr>
          <w:b/>
          <w:sz w:val="28"/>
          <w:szCs w:val="28"/>
        </w:rPr>
        <w:t>ӘЛ-ФАРАБИ АТЫНДАҒЫ ҚАЗАҚ ҰЛТТЫҚ УНИВЕРСИТЕТІ</w:t>
      </w:r>
    </w:p>
    <w:p w14:paraId="698904CC" w14:textId="77777777" w:rsidR="00B1309D" w:rsidRDefault="00B1309D" w:rsidP="00B1309D">
      <w:pPr>
        <w:jc w:val="center"/>
        <w:rPr>
          <w:b/>
          <w:sz w:val="28"/>
          <w:szCs w:val="28"/>
        </w:rPr>
      </w:pPr>
    </w:p>
    <w:p w14:paraId="4889E857" w14:textId="77777777" w:rsidR="00B1309D" w:rsidRDefault="00B1309D" w:rsidP="00B1309D">
      <w:pPr>
        <w:jc w:val="center"/>
        <w:rPr>
          <w:b/>
          <w:sz w:val="28"/>
          <w:szCs w:val="28"/>
        </w:rPr>
      </w:pPr>
      <w:r>
        <w:rPr>
          <w:b/>
          <w:sz w:val="28"/>
          <w:szCs w:val="28"/>
        </w:rPr>
        <w:t>ЗАҢ ФАКУЛЬТЕТІ</w:t>
      </w:r>
    </w:p>
    <w:p w14:paraId="6DA33076" w14:textId="77777777" w:rsidR="00B1309D" w:rsidRDefault="00B1309D" w:rsidP="00B1309D">
      <w:pPr>
        <w:rPr>
          <w:b/>
          <w:sz w:val="28"/>
          <w:szCs w:val="28"/>
        </w:rPr>
      </w:pPr>
    </w:p>
    <w:p w14:paraId="28871D6C" w14:textId="77777777" w:rsidR="00B1309D" w:rsidRDefault="00B1309D" w:rsidP="00B1309D">
      <w:pPr>
        <w:rPr>
          <w:b/>
          <w:sz w:val="28"/>
          <w:szCs w:val="28"/>
        </w:rPr>
      </w:pPr>
    </w:p>
    <w:p w14:paraId="62808A21" w14:textId="77777777" w:rsidR="00B1309D" w:rsidRDefault="00B1309D" w:rsidP="00B1309D">
      <w:pPr>
        <w:ind w:firstLine="720"/>
        <w:jc w:val="center"/>
        <w:rPr>
          <w:b/>
          <w:bCs/>
          <w:sz w:val="28"/>
          <w:szCs w:val="28"/>
        </w:rPr>
      </w:pPr>
      <w:r>
        <w:rPr>
          <w:b/>
          <w:bCs/>
          <w:sz w:val="28"/>
          <w:szCs w:val="28"/>
        </w:rPr>
        <w:t>Азаматтық құқық және азаматтық іс жүргізу, еңбек құқығы кафедрасы</w:t>
      </w:r>
    </w:p>
    <w:p w14:paraId="78400248" w14:textId="77777777" w:rsidR="00B1309D" w:rsidRDefault="00B1309D" w:rsidP="00B1309D">
      <w:pPr>
        <w:ind w:firstLine="720"/>
        <w:jc w:val="center"/>
        <w:rPr>
          <w:bCs/>
          <w:sz w:val="28"/>
          <w:szCs w:val="28"/>
        </w:rPr>
      </w:pPr>
    </w:p>
    <w:tbl>
      <w:tblPr>
        <w:tblW w:w="9570" w:type="dxa"/>
        <w:tblLayout w:type="fixed"/>
        <w:tblLook w:val="04A0" w:firstRow="1" w:lastRow="0" w:firstColumn="1" w:lastColumn="0" w:noHBand="0" w:noVBand="1"/>
      </w:tblPr>
      <w:tblGrid>
        <w:gridCol w:w="4788"/>
        <w:gridCol w:w="4782"/>
      </w:tblGrid>
      <w:tr w:rsidR="00B1309D" w:rsidRPr="00B1309D" w14:paraId="1B5AE7F8" w14:textId="77777777" w:rsidTr="00B1309D">
        <w:tc>
          <w:tcPr>
            <w:tcW w:w="4788" w:type="dxa"/>
          </w:tcPr>
          <w:p w14:paraId="4AA46C62" w14:textId="77777777" w:rsidR="00B1309D" w:rsidRDefault="00B1309D">
            <w:pPr>
              <w:spacing w:line="276" w:lineRule="auto"/>
              <w:jc w:val="center"/>
              <w:rPr>
                <w:bCs/>
                <w:sz w:val="28"/>
                <w:szCs w:val="28"/>
              </w:rPr>
            </w:pPr>
          </w:p>
        </w:tc>
        <w:tc>
          <w:tcPr>
            <w:tcW w:w="4782" w:type="dxa"/>
          </w:tcPr>
          <w:p w14:paraId="20DEB88E" w14:textId="77777777" w:rsidR="00B1309D" w:rsidRDefault="00B1309D">
            <w:pPr>
              <w:spacing w:line="276" w:lineRule="auto"/>
              <w:rPr>
                <w:bCs/>
                <w:sz w:val="28"/>
                <w:szCs w:val="28"/>
              </w:rPr>
            </w:pPr>
          </w:p>
        </w:tc>
      </w:tr>
    </w:tbl>
    <w:p w14:paraId="0981DA68" w14:textId="77777777" w:rsidR="00B1309D" w:rsidRDefault="00B1309D" w:rsidP="00B1309D">
      <w:pPr>
        <w:jc w:val="right"/>
        <w:rPr>
          <w:sz w:val="28"/>
          <w:szCs w:val="28"/>
        </w:rPr>
      </w:pPr>
    </w:p>
    <w:p w14:paraId="55A47BEE" w14:textId="77777777" w:rsidR="00B1309D" w:rsidRDefault="00B1309D" w:rsidP="00B1309D">
      <w:pPr>
        <w:jc w:val="right"/>
        <w:rPr>
          <w:b/>
          <w:sz w:val="28"/>
          <w:szCs w:val="28"/>
        </w:rPr>
      </w:pPr>
    </w:p>
    <w:p w14:paraId="2233437D" w14:textId="77777777" w:rsidR="00B1309D" w:rsidRDefault="00B1309D" w:rsidP="00B1309D">
      <w:pPr>
        <w:rPr>
          <w:b/>
          <w:sz w:val="28"/>
          <w:szCs w:val="28"/>
        </w:rPr>
      </w:pPr>
    </w:p>
    <w:p w14:paraId="23B0C6B6" w14:textId="77777777" w:rsidR="00B1309D" w:rsidRDefault="00B1309D" w:rsidP="00B1309D">
      <w:pPr>
        <w:jc w:val="center"/>
        <w:rPr>
          <w:b/>
          <w:sz w:val="28"/>
          <w:szCs w:val="28"/>
        </w:rPr>
      </w:pPr>
    </w:p>
    <w:p w14:paraId="4FC405B7" w14:textId="77777777" w:rsidR="00B1309D" w:rsidRDefault="00B1309D" w:rsidP="00B1309D">
      <w:pPr>
        <w:jc w:val="both"/>
        <w:rPr>
          <w:sz w:val="28"/>
          <w:szCs w:val="28"/>
        </w:rPr>
      </w:pPr>
    </w:p>
    <w:p w14:paraId="2E1C0FE7" w14:textId="77777777" w:rsidR="00B1309D" w:rsidRDefault="00B1309D" w:rsidP="00B1309D">
      <w:pPr>
        <w:jc w:val="both"/>
        <w:rPr>
          <w:sz w:val="28"/>
          <w:szCs w:val="28"/>
        </w:rPr>
      </w:pPr>
    </w:p>
    <w:p w14:paraId="059AE345" w14:textId="77777777" w:rsidR="00B1309D" w:rsidRDefault="00B1309D" w:rsidP="00B1309D">
      <w:pPr>
        <w:jc w:val="both"/>
        <w:rPr>
          <w:sz w:val="28"/>
          <w:szCs w:val="28"/>
        </w:rPr>
      </w:pPr>
    </w:p>
    <w:p w14:paraId="220D7315" w14:textId="77777777" w:rsidR="00B1309D" w:rsidRDefault="00B1309D" w:rsidP="00B1309D">
      <w:pPr>
        <w:pStyle w:val="TableParagraph"/>
        <w:ind w:left="643"/>
        <w:rPr>
          <w:b/>
          <w:sz w:val="28"/>
          <w:szCs w:val="28"/>
        </w:rPr>
      </w:pPr>
      <w:r>
        <w:rPr>
          <w:b/>
          <w:sz w:val="20"/>
        </w:rPr>
        <w:tab/>
      </w:r>
      <w:r>
        <w:rPr>
          <w:b/>
          <w:sz w:val="20"/>
        </w:rPr>
        <w:tab/>
      </w:r>
      <w:r>
        <w:rPr>
          <w:b/>
          <w:sz w:val="20"/>
        </w:rPr>
        <w:tab/>
      </w:r>
      <w:r>
        <w:rPr>
          <w:b/>
          <w:sz w:val="20"/>
        </w:rPr>
        <w:tab/>
      </w:r>
      <w:r>
        <w:rPr>
          <w:b/>
          <w:sz w:val="24"/>
          <w:szCs w:val="24"/>
        </w:rPr>
        <w:t>GP</w:t>
      </w:r>
      <w:r>
        <w:rPr>
          <w:b/>
          <w:spacing w:val="-3"/>
          <w:sz w:val="24"/>
          <w:szCs w:val="24"/>
        </w:rPr>
        <w:t xml:space="preserve"> </w:t>
      </w:r>
      <w:r>
        <w:rPr>
          <w:b/>
          <w:sz w:val="24"/>
          <w:szCs w:val="24"/>
        </w:rPr>
        <w:t>2204, GP</w:t>
      </w:r>
      <w:r>
        <w:rPr>
          <w:b/>
          <w:spacing w:val="-3"/>
          <w:sz w:val="24"/>
          <w:szCs w:val="24"/>
        </w:rPr>
        <w:t xml:space="preserve"> </w:t>
      </w:r>
      <w:r>
        <w:rPr>
          <w:b/>
          <w:sz w:val="24"/>
          <w:szCs w:val="24"/>
        </w:rPr>
        <w:t>2206</w:t>
      </w:r>
      <w:r>
        <w:rPr>
          <w:b/>
        </w:rPr>
        <w:t xml:space="preserve"> </w:t>
      </w:r>
      <w:r>
        <w:rPr>
          <w:b/>
          <w:sz w:val="28"/>
          <w:szCs w:val="28"/>
        </w:rPr>
        <w:t>-Азаматтық құқық (Жалпы бөлім)</w:t>
      </w:r>
    </w:p>
    <w:p w14:paraId="7904BC20" w14:textId="77777777" w:rsidR="00B1309D" w:rsidRDefault="00B1309D" w:rsidP="00B1309D">
      <w:pPr>
        <w:jc w:val="both"/>
        <w:rPr>
          <w:sz w:val="28"/>
          <w:szCs w:val="28"/>
        </w:rPr>
      </w:pPr>
    </w:p>
    <w:p w14:paraId="45B20D1D" w14:textId="77777777" w:rsidR="00B1309D" w:rsidRDefault="00B1309D" w:rsidP="00B1309D">
      <w:pPr>
        <w:tabs>
          <w:tab w:val="left" w:pos="1700"/>
          <w:tab w:val="center" w:pos="4677"/>
        </w:tabs>
        <w:rPr>
          <w:sz w:val="28"/>
          <w:szCs w:val="28"/>
        </w:rPr>
      </w:pPr>
    </w:p>
    <w:p w14:paraId="5AADE42E" w14:textId="77777777" w:rsidR="00B1309D" w:rsidRDefault="00B1309D" w:rsidP="00B1309D">
      <w:pPr>
        <w:jc w:val="center"/>
        <w:rPr>
          <w:b/>
          <w:sz w:val="28"/>
          <w:szCs w:val="28"/>
        </w:rPr>
      </w:pPr>
      <w:r>
        <w:rPr>
          <w:b/>
          <w:sz w:val="24"/>
          <w:szCs w:val="24"/>
        </w:rPr>
        <w:t>«6B04205</w:t>
      </w:r>
      <w:r>
        <w:rPr>
          <w:b/>
          <w:sz w:val="28"/>
          <w:szCs w:val="28"/>
        </w:rPr>
        <w:t xml:space="preserve"> –Құқықтану»   </w:t>
      </w:r>
    </w:p>
    <w:p w14:paraId="5C179FF6" w14:textId="77777777" w:rsidR="00B1309D" w:rsidRDefault="00B1309D" w:rsidP="00B1309D">
      <w:pPr>
        <w:jc w:val="center"/>
        <w:rPr>
          <w:sz w:val="28"/>
          <w:szCs w:val="28"/>
        </w:rPr>
      </w:pPr>
      <w:r>
        <w:rPr>
          <w:sz w:val="28"/>
          <w:szCs w:val="28"/>
        </w:rPr>
        <w:t>Білім беру бағдарламасы</w:t>
      </w:r>
    </w:p>
    <w:p w14:paraId="116085C0" w14:textId="77777777" w:rsidR="00B1309D" w:rsidRDefault="00B1309D" w:rsidP="00B1309D">
      <w:pPr>
        <w:jc w:val="center"/>
        <w:rPr>
          <w:b/>
          <w:sz w:val="28"/>
          <w:szCs w:val="28"/>
        </w:rPr>
      </w:pPr>
    </w:p>
    <w:p w14:paraId="3EF7C103" w14:textId="77777777" w:rsidR="00B1309D" w:rsidRDefault="00B1309D" w:rsidP="00B1309D">
      <w:pPr>
        <w:jc w:val="center"/>
        <w:rPr>
          <w:b/>
          <w:caps/>
          <w:sz w:val="28"/>
          <w:szCs w:val="28"/>
        </w:rPr>
      </w:pPr>
      <w:r>
        <w:rPr>
          <w:b/>
          <w:sz w:val="28"/>
          <w:szCs w:val="28"/>
        </w:rPr>
        <w:t xml:space="preserve">ҚОРЫТЫНДЫ ЕМТИХАН БАҒДАРЛАМАСЫ </w:t>
      </w:r>
    </w:p>
    <w:p w14:paraId="41B454A6" w14:textId="77777777" w:rsidR="00B1309D" w:rsidRDefault="00B1309D" w:rsidP="00B1309D">
      <w:pPr>
        <w:jc w:val="both"/>
        <w:rPr>
          <w:sz w:val="28"/>
          <w:szCs w:val="28"/>
        </w:rPr>
      </w:pPr>
    </w:p>
    <w:p w14:paraId="3E2045DD" w14:textId="77777777" w:rsidR="00B1309D" w:rsidRDefault="00B1309D" w:rsidP="00B1309D">
      <w:pPr>
        <w:jc w:val="both"/>
        <w:rPr>
          <w:sz w:val="28"/>
          <w:szCs w:val="28"/>
        </w:rPr>
      </w:pPr>
    </w:p>
    <w:p w14:paraId="7724F5CA" w14:textId="77777777" w:rsidR="00B1309D" w:rsidRDefault="00B1309D" w:rsidP="00B1309D">
      <w:pPr>
        <w:jc w:val="both"/>
        <w:rPr>
          <w:sz w:val="28"/>
          <w:szCs w:val="28"/>
        </w:rPr>
      </w:pPr>
    </w:p>
    <w:p w14:paraId="5FF643A9" w14:textId="77777777" w:rsidR="00B1309D" w:rsidRDefault="00B1309D" w:rsidP="00B1309D">
      <w:pPr>
        <w:jc w:val="both"/>
        <w:rPr>
          <w:sz w:val="28"/>
          <w:szCs w:val="28"/>
        </w:rPr>
      </w:pPr>
    </w:p>
    <w:p w14:paraId="058E9F36" w14:textId="77777777" w:rsidR="00B1309D" w:rsidRDefault="00B1309D" w:rsidP="00B1309D">
      <w:pPr>
        <w:jc w:val="both"/>
        <w:rPr>
          <w:sz w:val="28"/>
          <w:szCs w:val="28"/>
        </w:rPr>
      </w:pPr>
    </w:p>
    <w:p w14:paraId="4B7E94E9" w14:textId="77777777" w:rsidR="00B1309D" w:rsidRDefault="00B1309D" w:rsidP="00B1309D">
      <w:pPr>
        <w:jc w:val="both"/>
        <w:rPr>
          <w:sz w:val="28"/>
          <w:szCs w:val="28"/>
        </w:rPr>
      </w:pPr>
    </w:p>
    <w:p w14:paraId="5223949F" w14:textId="77777777" w:rsidR="00B1309D" w:rsidRDefault="00B1309D" w:rsidP="00B1309D">
      <w:pPr>
        <w:jc w:val="both"/>
        <w:rPr>
          <w:sz w:val="28"/>
          <w:szCs w:val="28"/>
        </w:rPr>
      </w:pPr>
    </w:p>
    <w:p w14:paraId="3A0979C5" w14:textId="77777777" w:rsidR="00B1309D" w:rsidRDefault="00B1309D" w:rsidP="00B1309D">
      <w:pPr>
        <w:jc w:val="both"/>
        <w:rPr>
          <w:sz w:val="28"/>
          <w:szCs w:val="28"/>
        </w:rPr>
      </w:pPr>
    </w:p>
    <w:p w14:paraId="18914486" w14:textId="77777777" w:rsidR="00B1309D" w:rsidRDefault="00B1309D" w:rsidP="00B1309D">
      <w:pPr>
        <w:jc w:val="both"/>
        <w:rPr>
          <w:sz w:val="28"/>
          <w:szCs w:val="28"/>
        </w:rPr>
      </w:pPr>
    </w:p>
    <w:p w14:paraId="17FE86DF" w14:textId="77777777" w:rsidR="00B1309D" w:rsidRDefault="00B1309D" w:rsidP="00B1309D">
      <w:pPr>
        <w:jc w:val="both"/>
        <w:rPr>
          <w:sz w:val="28"/>
          <w:szCs w:val="28"/>
        </w:rPr>
      </w:pPr>
    </w:p>
    <w:p w14:paraId="1A88E9B6" w14:textId="77777777" w:rsidR="00B1309D" w:rsidRDefault="00B1309D" w:rsidP="00B1309D">
      <w:pPr>
        <w:jc w:val="both"/>
        <w:rPr>
          <w:sz w:val="28"/>
          <w:szCs w:val="28"/>
        </w:rPr>
      </w:pPr>
    </w:p>
    <w:p w14:paraId="117AB6A6" w14:textId="77777777" w:rsidR="00B1309D" w:rsidRDefault="00B1309D" w:rsidP="00B1309D">
      <w:pPr>
        <w:jc w:val="center"/>
        <w:rPr>
          <w:b/>
          <w:sz w:val="28"/>
          <w:szCs w:val="28"/>
        </w:rPr>
      </w:pPr>
    </w:p>
    <w:p w14:paraId="2BBDB561" w14:textId="77777777" w:rsidR="00B1309D" w:rsidRDefault="00B1309D" w:rsidP="00B1309D">
      <w:pPr>
        <w:jc w:val="center"/>
        <w:rPr>
          <w:b/>
          <w:sz w:val="28"/>
          <w:szCs w:val="28"/>
        </w:rPr>
      </w:pPr>
    </w:p>
    <w:p w14:paraId="27E4111F" w14:textId="77777777" w:rsidR="00B1309D" w:rsidRDefault="00B1309D" w:rsidP="00B1309D">
      <w:pPr>
        <w:jc w:val="center"/>
        <w:rPr>
          <w:b/>
          <w:sz w:val="28"/>
          <w:szCs w:val="28"/>
        </w:rPr>
      </w:pPr>
    </w:p>
    <w:p w14:paraId="7371A5A7" w14:textId="77777777" w:rsidR="00B1309D" w:rsidRDefault="00B1309D" w:rsidP="00B1309D">
      <w:pPr>
        <w:jc w:val="center"/>
        <w:rPr>
          <w:b/>
          <w:sz w:val="28"/>
          <w:szCs w:val="28"/>
        </w:rPr>
      </w:pPr>
    </w:p>
    <w:p w14:paraId="69ECFE3D" w14:textId="77777777" w:rsidR="00B1309D" w:rsidRDefault="00B1309D" w:rsidP="00B1309D">
      <w:pPr>
        <w:jc w:val="center"/>
        <w:rPr>
          <w:b/>
          <w:sz w:val="28"/>
          <w:szCs w:val="28"/>
        </w:rPr>
      </w:pPr>
    </w:p>
    <w:p w14:paraId="43E24CB1" w14:textId="77777777" w:rsidR="00B1309D" w:rsidRDefault="00B1309D" w:rsidP="00B1309D">
      <w:pPr>
        <w:jc w:val="center"/>
        <w:rPr>
          <w:b/>
          <w:sz w:val="28"/>
          <w:szCs w:val="28"/>
        </w:rPr>
      </w:pPr>
    </w:p>
    <w:p w14:paraId="5BA4F6AB" w14:textId="77777777" w:rsidR="00B1309D" w:rsidRDefault="00B1309D" w:rsidP="00B1309D">
      <w:pPr>
        <w:jc w:val="center"/>
        <w:rPr>
          <w:b/>
          <w:sz w:val="28"/>
          <w:szCs w:val="28"/>
        </w:rPr>
      </w:pPr>
    </w:p>
    <w:p w14:paraId="6297EC30" w14:textId="77777777" w:rsidR="00B1309D" w:rsidRDefault="00B1309D" w:rsidP="00B1309D">
      <w:pPr>
        <w:jc w:val="center"/>
        <w:rPr>
          <w:b/>
          <w:sz w:val="28"/>
          <w:szCs w:val="28"/>
        </w:rPr>
      </w:pPr>
    </w:p>
    <w:p w14:paraId="794CE71E" w14:textId="77777777" w:rsidR="00B1309D" w:rsidRDefault="00B1309D" w:rsidP="00B1309D">
      <w:pPr>
        <w:jc w:val="center"/>
        <w:rPr>
          <w:b/>
          <w:sz w:val="28"/>
          <w:szCs w:val="28"/>
        </w:rPr>
      </w:pPr>
      <w:r>
        <w:rPr>
          <w:b/>
          <w:sz w:val="28"/>
          <w:szCs w:val="28"/>
        </w:rPr>
        <w:t>АЛМАТЫ,  2023</w:t>
      </w:r>
    </w:p>
    <w:p w14:paraId="164B6981" w14:textId="77777777" w:rsidR="00B1309D" w:rsidRDefault="00B1309D" w:rsidP="00B1309D">
      <w:pPr>
        <w:ind w:firstLine="540"/>
        <w:jc w:val="center"/>
        <w:rPr>
          <w:b/>
          <w:sz w:val="28"/>
          <w:szCs w:val="28"/>
        </w:rPr>
      </w:pPr>
    </w:p>
    <w:p w14:paraId="661B3A3A" w14:textId="77777777" w:rsidR="00B1309D" w:rsidRDefault="00B1309D" w:rsidP="00B1309D">
      <w:pPr>
        <w:ind w:firstLine="540"/>
        <w:jc w:val="center"/>
        <w:rPr>
          <w:b/>
          <w:sz w:val="28"/>
          <w:szCs w:val="28"/>
        </w:rPr>
      </w:pPr>
    </w:p>
    <w:p w14:paraId="3D959E09" w14:textId="77777777" w:rsidR="00B1309D" w:rsidRDefault="00B1309D" w:rsidP="00B1309D">
      <w:pPr>
        <w:ind w:firstLine="540"/>
        <w:jc w:val="center"/>
        <w:rPr>
          <w:b/>
          <w:sz w:val="28"/>
          <w:szCs w:val="28"/>
        </w:rPr>
      </w:pPr>
    </w:p>
    <w:p w14:paraId="2FDC8661" w14:textId="77777777" w:rsidR="00B1309D" w:rsidRDefault="00B1309D" w:rsidP="00B1309D">
      <w:pPr>
        <w:ind w:firstLine="540"/>
        <w:jc w:val="center"/>
        <w:rPr>
          <w:b/>
          <w:sz w:val="28"/>
          <w:szCs w:val="28"/>
        </w:rPr>
      </w:pPr>
    </w:p>
    <w:p w14:paraId="3A1BF92D" w14:textId="77777777" w:rsidR="00B1309D" w:rsidRDefault="00B1309D" w:rsidP="00B1309D">
      <w:pPr>
        <w:ind w:firstLine="540"/>
        <w:jc w:val="center"/>
        <w:rPr>
          <w:b/>
          <w:sz w:val="28"/>
          <w:szCs w:val="28"/>
        </w:rPr>
      </w:pPr>
    </w:p>
    <w:p w14:paraId="5E330731" w14:textId="77777777" w:rsidR="00B1309D" w:rsidRDefault="00B1309D" w:rsidP="00B1309D">
      <w:pPr>
        <w:ind w:firstLine="709"/>
        <w:jc w:val="both"/>
        <w:rPr>
          <w:sz w:val="28"/>
          <w:szCs w:val="28"/>
        </w:rPr>
      </w:pPr>
    </w:p>
    <w:p w14:paraId="66A7C674" w14:textId="77777777" w:rsidR="00B1309D" w:rsidRDefault="00B1309D" w:rsidP="00B1309D">
      <w:pPr>
        <w:jc w:val="both"/>
        <w:rPr>
          <w:sz w:val="28"/>
          <w:szCs w:val="28"/>
        </w:rPr>
      </w:pPr>
      <w:r>
        <w:rPr>
          <w:b/>
          <w:sz w:val="24"/>
          <w:szCs w:val="24"/>
        </w:rPr>
        <w:t>«6B04205</w:t>
      </w:r>
      <w:r>
        <w:rPr>
          <w:b/>
          <w:sz w:val="28"/>
          <w:szCs w:val="28"/>
        </w:rPr>
        <w:t xml:space="preserve"> –Құқықтану»    </w:t>
      </w:r>
      <w:r>
        <w:rPr>
          <w:sz w:val="28"/>
          <w:szCs w:val="28"/>
        </w:rPr>
        <w:t>мамандықтары  білім беру бағдарламасы бойынша білім беру бағдарламасыоқу жоспарының</w:t>
      </w:r>
      <w:r>
        <w:rPr>
          <w:color w:val="0070C0"/>
          <w:sz w:val="28"/>
          <w:szCs w:val="28"/>
        </w:rPr>
        <w:t xml:space="preserve"> </w:t>
      </w:r>
      <w:r>
        <w:rPr>
          <w:sz w:val="28"/>
          <w:szCs w:val="28"/>
        </w:rPr>
        <w:t>негізінде жасалынды</w:t>
      </w:r>
    </w:p>
    <w:p w14:paraId="4D75404F" w14:textId="77777777" w:rsidR="00B1309D" w:rsidRDefault="00B1309D" w:rsidP="00B1309D">
      <w:pPr>
        <w:ind w:firstLine="720"/>
        <w:jc w:val="both"/>
        <w:rPr>
          <w:sz w:val="28"/>
          <w:szCs w:val="28"/>
        </w:rPr>
      </w:pPr>
    </w:p>
    <w:p w14:paraId="2630ED51" w14:textId="77777777" w:rsidR="00B1309D" w:rsidRDefault="00B1309D" w:rsidP="00B1309D">
      <w:pPr>
        <w:ind w:firstLine="720"/>
        <w:jc w:val="both"/>
        <w:rPr>
          <w:sz w:val="28"/>
          <w:szCs w:val="28"/>
        </w:rPr>
      </w:pPr>
    </w:p>
    <w:p w14:paraId="3E0D155E" w14:textId="77777777" w:rsidR="00B1309D" w:rsidRDefault="00B1309D" w:rsidP="00B1309D">
      <w:pPr>
        <w:ind w:firstLine="720"/>
        <w:jc w:val="both"/>
        <w:rPr>
          <w:sz w:val="28"/>
          <w:szCs w:val="28"/>
        </w:rPr>
      </w:pPr>
    </w:p>
    <w:p w14:paraId="16F981EE" w14:textId="77777777" w:rsidR="00B1309D" w:rsidRDefault="00B1309D" w:rsidP="00B1309D">
      <w:pPr>
        <w:ind w:firstLine="720"/>
        <w:jc w:val="both"/>
        <w:rPr>
          <w:sz w:val="28"/>
          <w:szCs w:val="28"/>
        </w:rPr>
      </w:pPr>
      <w:r>
        <w:rPr>
          <w:sz w:val="28"/>
          <w:szCs w:val="28"/>
        </w:rPr>
        <w:t>Құрастырған - аға оқытушы, з.ғ.к. Ермухаметова С.Р.</w:t>
      </w:r>
    </w:p>
    <w:p w14:paraId="7CFA4593" w14:textId="77777777" w:rsidR="00B1309D" w:rsidRDefault="00B1309D" w:rsidP="00B1309D">
      <w:pPr>
        <w:ind w:firstLine="402"/>
        <w:jc w:val="both"/>
        <w:rPr>
          <w:sz w:val="28"/>
          <w:szCs w:val="28"/>
        </w:rPr>
      </w:pPr>
    </w:p>
    <w:p w14:paraId="284C087F" w14:textId="77777777" w:rsidR="00B1309D" w:rsidRDefault="00B1309D" w:rsidP="00B1309D">
      <w:pPr>
        <w:pStyle w:val="a3"/>
        <w:ind w:firstLine="402"/>
        <w:rPr>
          <w:szCs w:val="28"/>
        </w:rPr>
      </w:pPr>
    </w:p>
    <w:p w14:paraId="07EEBFCA" w14:textId="77777777" w:rsidR="00B1309D" w:rsidRDefault="00B1309D" w:rsidP="00B1309D">
      <w:pPr>
        <w:pStyle w:val="a3"/>
        <w:ind w:firstLine="402"/>
        <w:rPr>
          <w:szCs w:val="28"/>
        </w:rPr>
      </w:pPr>
    </w:p>
    <w:p w14:paraId="6D405F14" w14:textId="77777777" w:rsidR="00B1309D" w:rsidRDefault="00B1309D" w:rsidP="00B1309D">
      <w:pPr>
        <w:pStyle w:val="a3"/>
        <w:ind w:firstLine="709"/>
        <w:rPr>
          <w:szCs w:val="28"/>
        </w:rPr>
      </w:pPr>
      <w:r>
        <w:rPr>
          <w:szCs w:val="28"/>
        </w:rPr>
        <w:t xml:space="preserve">Азаматтық құқық және азаматтық іс жүргізу, еңбек құқығы кафедрасының мәжілісінде қаралып ұсынылды. </w:t>
      </w:r>
    </w:p>
    <w:p w14:paraId="598C7308" w14:textId="77777777" w:rsidR="00B1309D" w:rsidRDefault="00B1309D" w:rsidP="00B1309D">
      <w:pPr>
        <w:ind w:firstLine="720"/>
        <w:jc w:val="both"/>
        <w:rPr>
          <w:sz w:val="28"/>
          <w:szCs w:val="28"/>
        </w:rPr>
      </w:pPr>
    </w:p>
    <w:p w14:paraId="7C25E1FA" w14:textId="77777777" w:rsidR="00B1309D" w:rsidRDefault="00B1309D" w:rsidP="00B1309D">
      <w:pPr>
        <w:ind w:firstLine="720"/>
        <w:jc w:val="both"/>
        <w:rPr>
          <w:sz w:val="28"/>
          <w:szCs w:val="28"/>
        </w:rPr>
      </w:pPr>
    </w:p>
    <w:p w14:paraId="545B3F7C" w14:textId="77777777" w:rsidR="00B1309D" w:rsidRDefault="00B1309D" w:rsidP="00B1309D">
      <w:pPr>
        <w:ind w:firstLine="708"/>
        <w:jc w:val="both"/>
        <w:rPr>
          <w:bCs/>
          <w:sz w:val="28"/>
          <w:szCs w:val="28"/>
        </w:rPr>
      </w:pPr>
      <w:r>
        <w:rPr>
          <w:bCs/>
          <w:sz w:val="28"/>
          <w:szCs w:val="28"/>
        </w:rPr>
        <w:t xml:space="preserve"> «22»06             2023 ж.      №39 Хаттама </w:t>
      </w:r>
    </w:p>
    <w:p w14:paraId="4B9F6810" w14:textId="77777777" w:rsidR="00B1309D" w:rsidRDefault="00B1309D" w:rsidP="00B1309D">
      <w:pPr>
        <w:ind w:firstLine="360"/>
        <w:jc w:val="both"/>
        <w:rPr>
          <w:bCs/>
          <w:sz w:val="28"/>
          <w:szCs w:val="28"/>
        </w:rPr>
      </w:pPr>
    </w:p>
    <w:p w14:paraId="3D681CDB" w14:textId="77777777" w:rsidR="00B1309D" w:rsidRDefault="00B1309D" w:rsidP="00B1309D">
      <w:pPr>
        <w:ind w:firstLine="708"/>
        <w:jc w:val="both"/>
        <w:rPr>
          <w:bCs/>
          <w:sz w:val="28"/>
          <w:szCs w:val="28"/>
        </w:rPr>
      </w:pPr>
      <w:r>
        <w:rPr>
          <w:bCs/>
          <w:sz w:val="28"/>
          <w:szCs w:val="28"/>
        </w:rPr>
        <w:t>Кафедра меңгерушісі,</w:t>
      </w:r>
    </w:p>
    <w:p w14:paraId="5E27DEBD" w14:textId="77777777" w:rsidR="00B1309D" w:rsidRDefault="00B1309D" w:rsidP="00B1309D">
      <w:pPr>
        <w:ind w:firstLine="708"/>
        <w:jc w:val="both"/>
        <w:rPr>
          <w:bCs/>
          <w:sz w:val="28"/>
          <w:szCs w:val="28"/>
        </w:rPr>
      </w:pPr>
      <w:r>
        <w:rPr>
          <w:bCs/>
          <w:sz w:val="28"/>
          <w:szCs w:val="28"/>
        </w:rPr>
        <w:t>з.ғ.д.,профессор                      ________________             Тыныбеков С.Т.</w:t>
      </w:r>
    </w:p>
    <w:p w14:paraId="3A98E90E" w14:textId="77777777" w:rsidR="00B1309D" w:rsidRDefault="00B1309D" w:rsidP="00B1309D">
      <w:pPr>
        <w:ind w:firstLine="540"/>
        <w:jc w:val="center"/>
        <w:rPr>
          <w:b/>
          <w:sz w:val="28"/>
          <w:szCs w:val="28"/>
        </w:rPr>
      </w:pPr>
    </w:p>
    <w:p w14:paraId="1731833F" w14:textId="77777777" w:rsidR="00B1309D" w:rsidRDefault="00B1309D" w:rsidP="00B1309D">
      <w:pPr>
        <w:ind w:firstLine="540"/>
        <w:jc w:val="center"/>
        <w:rPr>
          <w:b/>
          <w:sz w:val="28"/>
          <w:szCs w:val="28"/>
        </w:rPr>
      </w:pPr>
    </w:p>
    <w:p w14:paraId="6184D476" w14:textId="77777777" w:rsidR="00B1309D" w:rsidRDefault="00B1309D" w:rsidP="00B1309D">
      <w:pPr>
        <w:ind w:firstLine="540"/>
        <w:jc w:val="center"/>
        <w:rPr>
          <w:b/>
          <w:sz w:val="28"/>
          <w:szCs w:val="28"/>
        </w:rPr>
      </w:pPr>
    </w:p>
    <w:p w14:paraId="3FD7A522" w14:textId="77777777" w:rsidR="00B1309D" w:rsidRDefault="00B1309D" w:rsidP="00B1309D">
      <w:pPr>
        <w:ind w:firstLine="540"/>
        <w:jc w:val="center"/>
        <w:rPr>
          <w:b/>
          <w:sz w:val="28"/>
          <w:szCs w:val="28"/>
        </w:rPr>
      </w:pPr>
    </w:p>
    <w:p w14:paraId="4EE6E344" w14:textId="77777777" w:rsidR="00B1309D" w:rsidRDefault="00B1309D" w:rsidP="00B1309D">
      <w:pPr>
        <w:ind w:firstLine="540"/>
        <w:jc w:val="center"/>
        <w:rPr>
          <w:b/>
          <w:sz w:val="28"/>
          <w:szCs w:val="28"/>
        </w:rPr>
      </w:pPr>
    </w:p>
    <w:p w14:paraId="0AA98059" w14:textId="77777777" w:rsidR="00B1309D" w:rsidRDefault="00B1309D" w:rsidP="00B1309D">
      <w:pPr>
        <w:ind w:firstLine="540"/>
        <w:jc w:val="center"/>
        <w:rPr>
          <w:b/>
          <w:sz w:val="28"/>
          <w:szCs w:val="28"/>
        </w:rPr>
      </w:pPr>
    </w:p>
    <w:p w14:paraId="23AD853D" w14:textId="77777777" w:rsidR="00B1309D" w:rsidRDefault="00B1309D" w:rsidP="00B1309D">
      <w:pPr>
        <w:ind w:firstLine="540"/>
        <w:jc w:val="center"/>
        <w:rPr>
          <w:b/>
          <w:sz w:val="28"/>
          <w:szCs w:val="28"/>
        </w:rPr>
      </w:pPr>
    </w:p>
    <w:p w14:paraId="52DD43C2" w14:textId="77777777" w:rsidR="00B1309D" w:rsidRDefault="00B1309D" w:rsidP="00B1309D">
      <w:pPr>
        <w:ind w:firstLine="540"/>
        <w:jc w:val="center"/>
        <w:rPr>
          <w:b/>
          <w:sz w:val="28"/>
          <w:szCs w:val="28"/>
        </w:rPr>
      </w:pPr>
    </w:p>
    <w:p w14:paraId="0D7D5813" w14:textId="77777777" w:rsidR="00B1309D" w:rsidRDefault="00B1309D" w:rsidP="00B1309D">
      <w:pPr>
        <w:ind w:firstLine="540"/>
        <w:jc w:val="center"/>
        <w:rPr>
          <w:b/>
          <w:sz w:val="28"/>
          <w:szCs w:val="28"/>
        </w:rPr>
      </w:pPr>
    </w:p>
    <w:p w14:paraId="1CA88847" w14:textId="77777777" w:rsidR="00B1309D" w:rsidRDefault="00B1309D" w:rsidP="00B1309D">
      <w:pPr>
        <w:ind w:firstLine="540"/>
        <w:jc w:val="center"/>
        <w:rPr>
          <w:b/>
          <w:sz w:val="28"/>
          <w:szCs w:val="28"/>
        </w:rPr>
      </w:pPr>
    </w:p>
    <w:p w14:paraId="0880C830" w14:textId="77777777" w:rsidR="00B1309D" w:rsidRDefault="00B1309D" w:rsidP="00B1309D">
      <w:pPr>
        <w:ind w:firstLine="540"/>
        <w:jc w:val="center"/>
        <w:rPr>
          <w:b/>
          <w:sz w:val="28"/>
          <w:szCs w:val="28"/>
        </w:rPr>
      </w:pPr>
    </w:p>
    <w:p w14:paraId="4F8C9C59" w14:textId="77777777" w:rsidR="00B1309D" w:rsidRDefault="00B1309D" w:rsidP="00B1309D">
      <w:pPr>
        <w:ind w:firstLine="540"/>
        <w:jc w:val="center"/>
        <w:rPr>
          <w:b/>
          <w:sz w:val="28"/>
          <w:szCs w:val="28"/>
        </w:rPr>
      </w:pPr>
    </w:p>
    <w:p w14:paraId="6056E409" w14:textId="77777777" w:rsidR="00B1309D" w:rsidRDefault="00B1309D" w:rsidP="00B1309D">
      <w:pPr>
        <w:ind w:firstLine="540"/>
        <w:jc w:val="center"/>
        <w:rPr>
          <w:b/>
          <w:sz w:val="28"/>
          <w:szCs w:val="28"/>
        </w:rPr>
      </w:pPr>
    </w:p>
    <w:p w14:paraId="00772815" w14:textId="77777777" w:rsidR="00B1309D" w:rsidRDefault="00B1309D" w:rsidP="00B1309D">
      <w:pPr>
        <w:ind w:firstLine="540"/>
        <w:jc w:val="center"/>
        <w:rPr>
          <w:b/>
          <w:sz w:val="28"/>
          <w:szCs w:val="28"/>
        </w:rPr>
      </w:pPr>
    </w:p>
    <w:p w14:paraId="764955F0" w14:textId="77777777" w:rsidR="00B1309D" w:rsidRDefault="00B1309D" w:rsidP="00B1309D">
      <w:pPr>
        <w:ind w:firstLine="540"/>
        <w:jc w:val="center"/>
        <w:rPr>
          <w:b/>
          <w:sz w:val="28"/>
          <w:szCs w:val="28"/>
        </w:rPr>
      </w:pPr>
    </w:p>
    <w:p w14:paraId="7672CDC0" w14:textId="77777777" w:rsidR="00B1309D" w:rsidRDefault="00B1309D" w:rsidP="00B1309D">
      <w:pPr>
        <w:ind w:firstLine="540"/>
        <w:jc w:val="center"/>
        <w:rPr>
          <w:b/>
          <w:sz w:val="28"/>
          <w:szCs w:val="28"/>
        </w:rPr>
      </w:pPr>
    </w:p>
    <w:p w14:paraId="2D4C23FB" w14:textId="77777777" w:rsidR="00B1309D" w:rsidRDefault="00B1309D" w:rsidP="00B1309D">
      <w:pPr>
        <w:ind w:firstLine="540"/>
        <w:jc w:val="center"/>
        <w:rPr>
          <w:b/>
          <w:sz w:val="28"/>
          <w:szCs w:val="28"/>
        </w:rPr>
      </w:pPr>
    </w:p>
    <w:p w14:paraId="5D0D16F1" w14:textId="77777777" w:rsidR="00B1309D" w:rsidRDefault="00B1309D" w:rsidP="00B1309D">
      <w:pPr>
        <w:ind w:firstLine="540"/>
        <w:jc w:val="center"/>
        <w:rPr>
          <w:b/>
          <w:sz w:val="28"/>
          <w:szCs w:val="28"/>
        </w:rPr>
      </w:pPr>
    </w:p>
    <w:p w14:paraId="5A3615AF" w14:textId="77777777" w:rsidR="00B1309D" w:rsidRDefault="00B1309D" w:rsidP="00B1309D">
      <w:pPr>
        <w:ind w:firstLine="540"/>
        <w:jc w:val="center"/>
        <w:rPr>
          <w:b/>
          <w:sz w:val="28"/>
          <w:szCs w:val="28"/>
        </w:rPr>
      </w:pPr>
    </w:p>
    <w:p w14:paraId="67EAB742" w14:textId="77777777" w:rsidR="00B1309D" w:rsidRDefault="00B1309D" w:rsidP="00B1309D">
      <w:pPr>
        <w:ind w:firstLine="540"/>
        <w:jc w:val="center"/>
        <w:rPr>
          <w:b/>
          <w:sz w:val="28"/>
          <w:szCs w:val="28"/>
        </w:rPr>
      </w:pPr>
    </w:p>
    <w:p w14:paraId="32855344" w14:textId="77777777" w:rsidR="00B1309D" w:rsidRDefault="00B1309D" w:rsidP="00B1309D">
      <w:pPr>
        <w:ind w:firstLine="540"/>
        <w:jc w:val="center"/>
        <w:rPr>
          <w:b/>
          <w:sz w:val="28"/>
          <w:szCs w:val="28"/>
        </w:rPr>
      </w:pPr>
    </w:p>
    <w:p w14:paraId="3FD82DF2" w14:textId="77777777" w:rsidR="00B1309D" w:rsidRDefault="00B1309D" w:rsidP="00B1309D">
      <w:pPr>
        <w:ind w:firstLine="540"/>
        <w:jc w:val="center"/>
        <w:rPr>
          <w:b/>
          <w:sz w:val="28"/>
          <w:szCs w:val="28"/>
        </w:rPr>
      </w:pPr>
      <w:r>
        <w:rPr>
          <w:b/>
          <w:sz w:val="28"/>
          <w:szCs w:val="28"/>
        </w:rPr>
        <w:t>Кіріспе</w:t>
      </w:r>
    </w:p>
    <w:p w14:paraId="63677960" w14:textId="77777777" w:rsidR="00B1309D" w:rsidRDefault="00B1309D" w:rsidP="00B1309D">
      <w:pPr>
        <w:ind w:firstLine="540"/>
        <w:jc w:val="both"/>
        <w:rPr>
          <w:sz w:val="28"/>
          <w:szCs w:val="28"/>
        </w:rPr>
      </w:pPr>
    </w:p>
    <w:p w14:paraId="13A83743" w14:textId="77777777" w:rsidR="00B1309D" w:rsidRDefault="00B1309D" w:rsidP="00B1309D">
      <w:pPr>
        <w:ind w:firstLine="540"/>
        <w:jc w:val="both"/>
        <w:rPr>
          <w:sz w:val="28"/>
          <w:szCs w:val="28"/>
        </w:rPr>
      </w:pPr>
    </w:p>
    <w:p w14:paraId="375CC195" w14:textId="77777777" w:rsidR="00B1309D" w:rsidRDefault="00B1309D" w:rsidP="00B1309D">
      <w:pPr>
        <w:ind w:firstLine="540"/>
        <w:jc w:val="both"/>
        <w:rPr>
          <w:sz w:val="28"/>
          <w:szCs w:val="28"/>
        </w:rPr>
      </w:pPr>
      <w:r>
        <w:rPr>
          <w:sz w:val="28"/>
          <w:szCs w:val="28"/>
        </w:rPr>
        <w:t xml:space="preserve">6B04205 – «Құқықтану» білім беру бағдарламасы бойынша бакалавриаттың  білім алу бағдарламасын игеру  </w:t>
      </w:r>
      <w:r>
        <w:rPr>
          <w:bCs/>
          <w:sz w:val="28"/>
          <w:szCs w:val="28"/>
        </w:rPr>
        <w:t xml:space="preserve">ҚР Мемлекеттік жалпыға міндетті білім стандартына және академиялық саясатқа сәйкес, пәнді оқып игеру емтиханды тапсырудан тұратын  қорытынды баұылаумен аяқталады. . Емтихан- қорытынды бақылауға бакалавриаттың оқу бағдарламалары мен оқу жұмыс жоспарына сәйкес,  пән бойынша білім алу процесін аяқтап тиісті балл жинаған  студенттер ғана жіберіледі. </w:t>
      </w:r>
      <w:r>
        <w:rPr>
          <w:sz w:val="28"/>
          <w:szCs w:val="28"/>
        </w:rPr>
        <w:t xml:space="preserve">Емтихан академиялық күнтізбеде және оқу жұмыс жоспарында көрсетілген мерзімдерде өткізіледі.  </w:t>
      </w:r>
    </w:p>
    <w:p w14:paraId="7C7B4C77" w14:textId="77777777" w:rsidR="00B1309D" w:rsidRDefault="00B1309D" w:rsidP="00B1309D">
      <w:pPr>
        <w:ind w:firstLine="540"/>
        <w:jc w:val="both"/>
        <w:rPr>
          <w:sz w:val="28"/>
          <w:szCs w:val="28"/>
        </w:rPr>
      </w:pPr>
      <w:r>
        <w:rPr>
          <w:sz w:val="28"/>
          <w:szCs w:val="28"/>
        </w:rPr>
        <w:t>Қанағаттанарлықсыз баға алған студенттерге осы кезеңдегі қорытынды бақылауды кайта тапсыруға тек ақылы түрде кредит төлеп, қайта оқу  арқылы рұқсат етіледі. Аппеляция беру қарастырылған. Емтихан нәтижесі бойынша қанағаттанарлықсыз баға алған студент бұйрығымен қайтадан оқуға тіркеледі, егер емтиханнан 25 балл алса онда қайта тапсыру FX қайта тапсырылады. Қанағаттанарлықсыз баға алғаннан кейінгі  берілген денсаулық жағдайына байланысты құжаттар қарастырылмайды.</w:t>
      </w:r>
    </w:p>
    <w:p w14:paraId="21315B2E" w14:textId="77777777" w:rsidR="00B1309D" w:rsidRDefault="00B1309D" w:rsidP="00B1309D">
      <w:pPr>
        <w:ind w:firstLine="540"/>
        <w:jc w:val="both"/>
        <w:rPr>
          <w:sz w:val="28"/>
          <w:szCs w:val="28"/>
        </w:rPr>
      </w:pPr>
      <w:r>
        <w:rPr>
          <w:sz w:val="28"/>
          <w:szCs w:val="28"/>
        </w:rPr>
        <w:t>Бағаны көтермелеу мақсатында емтиханды қайта тапсыруға жол берілмейді.</w:t>
      </w:r>
    </w:p>
    <w:p w14:paraId="7D83C78D" w14:textId="77777777" w:rsidR="00B1309D" w:rsidRDefault="00B1309D" w:rsidP="00B1309D">
      <w:pPr>
        <w:ind w:firstLine="540"/>
        <w:jc w:val="both"/>
        <w:rPr>
          <w:sz w:val="28"/>
          <w:szCs w:val="28"/>
        </w:rPr>
      </w:pPr>
      <w:r>
        <w:rPr>
          <w:sz w:val="28"/>
          <w:szCs w:val="28"/>
        </w:rPr>
        <w:t xml:space="preserve">Емтихан сұрақтары тексерістен өтіп бекітіледі. Биылғы оқу жылының ерекшеліне байланысты БП МК циклындағы пәндер Универ жүйесінде тест тапсыру арқылы қабылданады. Тест сұрақтары Нұсқаулықпен бекітілген үлгідегі үш деңгейдегі осы оқу жоспарындағы тақырыптармен қамтылған   150 сұрақтан 1 дұрыс жауапппен құрылған . </w:t>
      </w:r>
    </w:p>
    <w:p w14:paraId="438B763E" w14:textId="77777777" w:rsidR="00B1309D" w:rsidRDefault="00B1309D" w:rsidP="00B1309D">
      <w:pPr>
        <w:ind w:firstLine="540"/>
        <w:jc w:val="both"/>
        <w:rPr>
          <w:sz w:val="28"/>
          <w:szCs w:val="28"/>
        </w:rPr>
      </w:pPr>
    </w:p>
    <w:p w14:paraId="5843F27A" w14:textId="77777777" w:rsidR="00B1309D" w:rsidRDefault="00B1309D" w:rsidP="00B1309D">
      <w:pPr>
        <w:rPr>
          <w:b/>
          <w:sz w:val="28"/>
          <w:szCs w:val="28"/>
        </w:rPr>
      </w:pPr>
      <w:r>
        <w:rPr>
          <w:b/>
          <w:sz w:val="28"/>
          <w:szCs w:val="28"/>
        </w:rPr>
        <w:t xml:space="preserve">                                              Емтихан тапсыру бойынша нұсқаулық:</w:t>
      </w:r>
    </w:p>
    <w:p w14:paraId="41BA16E0" w14:textId="77777777" w:rsidR="00B1309D" w:rsidRDefault="00B1309D" w:rsidP="00B1309D">
      <w:pPr>
        <w:rPr>
          <w:b/>
          <w:sz w:val="28"/>
          <w:szCs w:val="28"/>
        </w:rPr>
      </w:pPr>
    </w:p>
    <w:p w14:paraId="1B0C6013" w14:textId="77777777" w:rsidR="00B1309D" w:rsidRDefault="00B1309D" w:rsidP="00B1309D">
      <w:pPr>
        <w:ind w:firstLine="709"/>
        <w:jc w:val="both"/>
        <w:rPr>
          <w:b/>
          <w:sz w:val="28"/>
          <w:szCs w:val="28"/>
        </w:rPr>
      </w:pPr>
      <w:r>
        <w:rPr>
          <w:sz w:val="28"/>
          <w:szCs w:val="28"/>
        </w:rPr>
        <w:t>1.Пән бойынша қорытынды бақылау - тест түрінде UNIVER жүйесінде өткізіледі. Тест қабылдау барысы – автоматты прокторинг жүйесімен бақыланады, проктор немесе оқытушының қадағалауымен (егер прокторинг болмаса).</w:t>
      </w:r>
    </w:p>
    <w:p w14:paraId="44CE846E" w14:textId="77777777" w:rsidR="00B1309D" w:rsidRDefault="00B1309D" w:rsidP="00B1309D">
      <w:pPr>
        <w:pStyle w:val="a3"/>
        <w:tabs>
          <w:tab w:val="left" w:pos="1134"/>
        </w:tabs>
        <w:ind w:firstLine="709"/>
        <w:rPr>
          <w:b/>
          <w:spacing w:val="-11"/>
          <w:szCs w:val="28"/>
        </w:rPr>
      </w:pPr>
      <w:r>
        <w:rPr>
          <w:szCs w:val="28"/>
        </w:rPr>
        <w:t xml:space="preserve">2. </w:t>
      </w:r>
      <w:r>
        <w:rPr>
          <w:b/>
          <w:szCs w:val="28"/>
        </w:rPr>
        <w:t xml:space="preserve">Маңызды </w:t>
      </w:r>
      <w:r>
        <w:rPr>
          <w:szCs w:val="28"/>
        </w:rPr>
        <w:t>– емтихан міндетті түрде алдын ала бекітілген кестеге сәйкес жүргізілед, ол туралы алдын ала оқытушылар мен студенттерге мәлім болуы керек.</w:t>
      </w:r>
    </w:p>
    <w:p w14:paraId="41BB4D66" w14:textId="77777777" w:rsidR="00B1309D" w:rsidRDefault="00B1309D" w:rsidP="00B1309D">
      <w:pPr>
        <w:pStyle w:val="a3"/>
        <w:tabs>
          <w:tab w:val="left" w:pos="1134"/>
        </w:tabs>
        <w:ind w:firstLine="709"/>
        <w:rPr>
          <w:szCs w:val="28"/>
        </w:rPr>
      </w:pPr>
      <w:r>
        <w:rPr>
          <w:szCs w:val="28"/>
        </w:rPr>
        <w:t>3.Аттестациялық ведомостьқа қорытында баға тест аяқталғаннан кейін автоматты түрде түседі:</w:t>
      </w:r>
    </w:p>
    <w:p w14:paraId="499508F0" w14:textId="77777777" w:rsidR="00B1309D" w:rsidRDefault="00B1309D" w:rsidP="00B1309D">
      <w:pPr>
        <w:pStyle w:val="a3"/>
        <w:tabs>
          <w:tab w:val="left" w:pos="1134"/>
        </w:tabs>
        <w:ind w:firstLine="709"/>
        <w:rPr>
          <w:b/>
          <w:spacing w:val="-11"/>
          <w:szCs w:val="28"/>
        </w:rPr>
      </w:pPr>
      <w:r>
        <w:rPr>
          <w:szCs w:val="28"/>
        </w:rPr>
        <w:t xml:space="preserve"> </w:t>
      </w:r>
      <w:r>
        <w:rPr>
          <w:szCs w:val="28"/>
        </w:rPr>
        <w:sym w:font="Symbol" w:char="F0B7"/>
      </w:r>
      <w:r>
        <w:rPr>
          <w:szCs w:val="28"/>
        </w:rPr>
        <w:t>48 сағат ішінде бекітілуге жатады  Онлайн прокторинг режимі бойынша тексеру жүргізу барысында балл қою уақыты ұзартылуы мүмкін.</w:t>
      </w:r>
    </w:p>
    <w:p w14:paraId="7584B294" w14:textId="77777777" w:rsidR="00B1309D" w:rsidRDefault="00B1309D" w:rsidP="00B1309D">
      <w:pPr>
        <w:pStyle w:val="a3"/>
        <w:tabs>
          <w:tab w:val="left" w:pos="990"/>
          <w:tab w:val="left" w:pos="1134"/>
        </w:tabs>
        <w:ind w:firstLine="709"/>
        <w:rPr>
          <w:b/>
          <w:spacing w:val="-11"/>
          <w:szCs w:val="28"/>
        </w:rPr>
      </w:pPr>
      <w:r>
        <w:rPr>
          <w:spacing w:val="-11"/>
          <w:szCs w:val="28"/>
        </w:rPr>
        <w:t>4.</w:t>
      </w:r>
      <w:r>
        <w:rPr>
          <w:szCs w:val="28"/>
        </w:rPr>
        <w:t>Тестің түрі- көптік таңдау, 1 дұрыс жауапппен</w:t>
      </w:r>
      <w:r>
        <w:rPr>
          <w:b/>
          <w:spacing w:val="-11"/>
          <w:szCs w:val="28"/>
        </w:rPr>
        <w:tab/>
      </w:r>
    </w:p>
    <w:p w14:paraId="7EC3DE55" w14:textId="77777777" w:rsidR="00B1309D" w:rsidRDefault="00B1309D" w:rsidP="00B1309D">
      <w:pPr>
        <w:pStyle w:val="a3"/>
        <w:tabs>
          <w:tab w:val="left" w:pos="1134"/>
        </w:tabs>
        <w:ind w:firstLine="709"/>
        <w:rPr>
          <w:b/>
          <w:spacing w:val="-11"/>
          <w:szCs w:val="28"/>
        </w:rPr>
      </w:pPr>
      <w:r>
        <w:rPr>
          <w:szCs w:val="28"/>
        </w:rPr>
        <w:t>5.  Univer АЖ тест сұрақтарының саны  – 40 сұрақтан келеді. 1 мүмкіндік беріледі. Тестің өту уақыты- 90 минут.</w:t>
      </w:r>
    </w:p>
    <w:p w14:paraId="3B356BC6" w14:textId="77777777" w:rsidR="00B1309D" w:rsidRDefault="00B1309D" w:rsidP="00B1309D">
      <w:pPr>
        <w:pStyle w:val="a3"/>
        <w:tabs>
          <w:tab w:val="left" w:pos="1134"/>
        </w:tabs>
        <w:ind w:firstLine="709"/>
        <w:rPr>
          <w:szCs w:val="28"/>
        </w:rPr>
      </w:pPr>
      <w:r>
        <w:rPr>
          <w:szCs w:val="28"/>
        </w:rPr>
        <w:t xml:space="preserve">6. Univer АЖ тест сұрақтары- автоматты түрде  генерацияланады </w:t>
      </w:r>
    </w:p>
    <w:p w14:paraId="0B745F61" w14:textId="77777777" w:rsidR="00B1309D" w:rsidRDefault="00B1309D" w:rsidP="00B1309D">
      <w:pPr>
        <w:pStyle w:val="a3"/>
        <w:tabs>
          <w:tab w:val="left" w:pos="1134"/>
        </w:tabs>
        <w:ind w:firstLine="709"/>
        <w:rPr>
          <w:b/>
          <w:spacing w:val="-11"/>
          <w:szCs w:val="28"/>
        </w:rPr>
      </w:pPr>
      <w:r>
        <w:rPr>
          <w:szCs w:val="28"/>
        </w:rPr>
        <w:t xml:space="preserve">7.Univer АЖ тест сұрақтарын дұрыс жауаптың кілттері арқылы автоматты түрде тексереді  </w:t>
      </w:r>
    </w:p>
    <w:p w14:paraId="0A7BB48E" w14:textId="77777777" w:rsidR="00B1309D" w:rsidRDefault="00B1309D" w:rsidP="00B1309D">
      <w:pPr>
        <w:pStyle w:val="a3"/>
        <w:tabs>
          <w:tab w:val="left" w:pos="1134"/>
        </w:tabs>
        <w:ind w:firstLine="709"/>
        <w:rPr>
          <w:b/>
          <w:spacing w:val="-11"/>
          <w:szCs w:val="28"/>
        </w:rPr>
      </w:pPr>
      <w:r>
        <w:rPr>
          <w:szCs w:val="28"/>
        </w:rPr>
        <w:t xml:space="preserve">8.Студент емтиханға кіруге 30 минут бұрын дайындалуы керек. Ол прокторингтің талабы. </w:t>
      </w:r>
    </w:p>
    <w:p w14:paraId="46CA546C" w14:textId="77777777" w:rsidR="00B1309D" w:rsidRDefault="00B1309D" w:rsidP="00B1309D">
      <w:pPr>
        <w:pStyle w:val="a3"/>
        <w:tabs>
          <w:tab w:val="left" w:pos="1134"/>
        </w:tabs>
        <w:ind w:firstLine="709"/>
        <w:rPr>
          <w:szCs w:val="28"/>
        </w:rPr>
      </w:pPr>
      <w:r>
        <w:rPr>
          <w:szCs w:val="28"/>
        </w:rPr>
        <w:t xml:space="preserve">9. Тест қорытындысы прокторинг нәтижесінде қайта қаралуы мүмкін. Егер студент тест </w:t>
      </w:r>
      <w:r>
        <w:rPr>
          <w:szCs w:val="28"/>
        </w:rPr>
        <w:lastRenderedPageBreak/>
        <w:t xml:space="preserve">өту тәртібін бұзған болса, онда алған бағасы жойылуға жатады </w:t>
      </w:r>
    </w:p>
    <w:p w14:paraId="5B158CD9" w14:textId="77777777" w:rsidR="00B1309D" w:rsidRDefault="00B1309D" w:rsidP="00B1309D">
      <w:pPr>
        <w:pStyle w:val="a3"/>
        <w:tabs>
          <w:tab w:val="left" w:pos="1134"/>
        </w:tabs>
        <w:ind w:firstLine="709"/>
        <w:rPr>
          <w:szCs w:val="28"/>
        </w:rPr>
      </w:pPr>
      <w:r>
        <w:rPr>
          <w:szCs w:val="28"/>
        </w:rPr>
        <w:t>10. Студент емтиханның өтуіне байланысты қосымша нұсқаулықтар мен ережелерді Универ жүйесіндегі сілтемелер арқылы қарай алады</w:t>
      </w:r>
    </w:p>
    <w:p w14:paraId="64C943F6" w14:textId="77777777" w:rsidR="00B1309D" w:rsidRDefault="00B1309D" w:rsidP="00B1309D">
      <w:pPr>
        <w:ind w:firstLine="709"/>
        <w:rPr>
          <w:b/>
          <w:snapToGrid w:val="0"/>
          <w:sz w:val="28"/>
          <w:szCs w:val="28"/>
        </w:rPr>
      </w:pPr>
      <w:r>
        <w:rPr>
          <w:b/>
          <w:snapToGrid w:val="0"/>
          <w:sz w:val="28"/>
          <w:szCs w:val="28"/>
        </w:rPr>
        <w:t xml:space="preserve"> Бағалау саясаты</w:t>
      </w:r>
    </w:p>
    <w:p w14:paraId="18411A1F" w14:textId="77777777" w:rsidR="00B1309D" w:rsidRDefault="00B1309D" w:rsidP="00B1309D">
      <w:pPr>
        <w:ind w:firstLine="709"/>
        <w:jc w:val="both"/>
        <w:rPr>
          <w:sz w:val="28"/>
          <w:szCs w:val="28"/>
        </w:rPr>
      </w:pPr>
      <w:r>
        <w:rPr>
          <w:sz w:val="28"/>
          <w:szCs w:val="28"/>
        </w:rPr>
        <w:t>Критериалды бағалау: дескрипторларға сәйкес оқыту нәтижелерін бағалау, аралық бақылау мен емтихандарда құзыреттіліктің (мақсатпен көрсетілген оқыту нәтижелерінің) қалыптасуын тексеру.</w:t>
      </w:r>
    </w:p>
    <w:p w14:paraId="1493E45E" w14:textId="77777777" w:rsidR="00B1309D" w:rsidRDefault="00B1309D" w:rsidP="00B1309D">
      <w:pPr>
        <w:ind w:firstLine="709"/>
        <w:jc w:val="both"/>
        <w:rPr>
          <w:sz w:val="28"/>
          <w:szCs w:val="28"/>
        </w:rPr>
      </w:pPr>
      <w:r>
        <w:rPr>
          <w:sz w:val="28"/>
          <w:szCs w:val="28"/>
        </w:rPr>
        <w:t>Жиынтық бағалау: аудиторияда жұмыс белсенділігін және қатысуын бағалау; орындалған тапсырманы, СӨЖ-ді (жоба / кейс / бағдарлама/...) бағалау. Қорытынды бағаны есептеу формуласы ұсынылады.</w:t>
      </w:r>
    </w:p>
    <w:p w14:paraId="08AC9A1B" w14:textId="77777777" w:rsidR="00B1309D" w:rsidRDefault="00B1309D" w:rsidP="00B1309D">
      <w:pPr>
        <w:ind w:firstLine="709"/>
        <w:jc w:val="both"/>
        <w:rPr>
          <w:rStyle w:val="s00"/>
          <w:rFonts w:eastAsiaTheme="majorEastAsia"/>
        </w:rPr>
      </w:pPr>
      <w:r>
        <w:rPr>
          <w:rStyle w:val="s00"/>
          <w:rFonts w:eastAsiaTheme="majorEastAsia"/>
          <w:sz w:val="28"/>
          <w:szCs w:val="28"/>
        </w:rPr>
        <w:t xml:space="preserve">Пән бойынша қорытынды баға келесі формула бойынша есептеледі: </w:t>
      </w:r>
      <m:oMath>
        <m:f>
          <m:fPr>
            <m:ctrlPr>
              <w:rPr>
                <w:rFonts w:ascii="Cambria Math" w:eastAsia="Calibri" w:hAnsi="Cambria Math"/>
                <w:i/>
                <w:sz w:val="28"/>
                <w:szCs w:val="28"/>
              </w:rPr>
            </m:ctrlPr>
          </m:fPr>
          <m:num>
            <m:r>
              <w:rPr>
                <w:rFonts w:ascii="Cambria Math" w:hAnsi="Cambria Math"/>
                <w:sz w:val="28"/>
                <w:szCs w:val="28"/>
              </w:rPr>
              <m:t>РК1+МТ+РК2</m:t>
            </m:r>
          </m:num>
          <m:den>
            <m:r>
              <w:rPr>
                <w:rFonts w:ascii="Cambria Math" w:hAnsi="Cambria Math"/>
                <w:sz w:val="28"/>
                <w:szCs w:val="28"/>
              </w:rPr>
              <m:t>3</m:t>
            </m:r>
          </m:den>
        </m:f>
        <m:r>
          <w:rPr>
            <w:rFonts w:ascii="Cambria Math" w:hAnsi="Cambria Math"/>
            <w:sz w:val="28"/>
            <w:szCs w:val="28"/>
          </w:rPr>
          <m:t>∙0,6+ИК∙0,4</m:t>
        </m:r>
      </m:oMath>
      <w:r>
        <w:rPr>
          <w:rStyle w:val="s00"/>
          <w:rFonts w:eastAsiaTheme="majorEastAsia"/>
          <w:sz w:val="28"/>
          <w:szCs w:val="28"/>
        </w:rPr>
        <w:t>. Мұнда АБ – аралық бақылау; МТ – аралық емтихан (мидтерм); ҚБ – қорытынды бақылау (емтихан).</w:t>
      </w:r>
    </w:p>
    <w:p w14:paraId="60A0BAE0" w14:textId="77777777" w:rsidR="00B1309D" w:rsidRDefault="00B1309D" w:rsidP="00B1309D">
      <w:pPr>
        <w:ind w:firstLine="709"/>
        <w:rPr>
          <w:b/>
          <w:snapToGrid w:val="0"/>
        </w:rPr>
      </w:pPr>
    </w:p>
    <w:tbl>
      <w:tblPr>
        <w:tblW w:w="0" w:type="auto"/>
        <w:jc w:val="center"/>
        <w:tblCellMar>
          <w:left w:w="0" w:type="dxa"/>
          <w:right w:w="0" w:type="dxa"/>
        </w:tblCellMar>
        <w:tblLook w:val="04A0" w:firstRow="1" w:lastRow="0" w:firstColumn="1" w:lastColumn="0" w:noHBand="0" w:noVBand="1"/>
      </w:tblPr>
      <w:tblGrid>
        <w:gridCol w:w="1788"/>
        <w:gridCol w:w="1493"/>
        <w:gridCol w:w="1843"/>
        <w:gridCol w:w="3375"/>
      </w:tblGrid>
      <w:tr w:rsidR="00B1309D" w14:paraId="101125B0" w14:textId="77777777" w:rsidTr="00B1309D">
        <w:trPr>
          <w:trHeight w:val="30"/>
          <w:jc w:val="center"/>
        </w:trPr>
        <w:tc>
          <w:tcPr>
            <w:tcW w:w="1788" w:type="dxa"/>
            <w:tcBorders>
              <w:top w:val="single" w:sz="8" w:space="0" w:color="CFCFCF"/>
              <w:left w:val="single" w:sz="8" w:space="0" w:color="CFCFCF"/>
              <w:bottom w:val="single" w:sz="8" w:space="0" w:color="CFCFCF"/>
              <w:right w:val="single" w:sz="8" w:space="0" w:color="CFCFCF"/>
            </w:tcBorders>
            <w:tcMar>
              <w:top w:w="15" w:type="dxa"/>
              <w:left w:w="15" w:type="dxa"/>
              <w:bottom w:w="15" w:type="dxa"/>
              <w:right w:w="15" w:type="dxa"/>
            </w:tcMar>
            <w:vAlign w:val="center"/>
            <w:hideMark/>
          </w:tcPr>
          <w:p w14:paraId="112DFEA4" w14:textId="77777777" w:rsidR="00B1309D" w:rsidRDefault="00B1309D">
            <w:pPr>
              <w:ind w:left="20"/>
              <w:rPr>
                <w:sz w:val="28"/>
                <w:szCs w:val="28"/>
              </w:rPr>
            </w:pPr>
            <w:r>
              <w:rPr>
                <w:sz w:val="28"/>
                <w:szCs w:val="28"/>
              </w:rPr>
              <w:t>Әріптік жүйе бойынша баға</w:t>
            </w:r>
          </w:p>
        </w:tc>
        <w:tc>
          <w:tcPr>
            <w:tcW w:w="1493" w:type="dxa"/>
            <w:tcBorders>
              <w:top w:val="single" w:sz="8" w:space="0" w:color="CFCFCF"/>
              <w:left w:val="nil"/>
              <w:bottom w:val="single" w:sz="8" w:space="0" w:color="CFCFCF"/>
              <w:right w:val="single" w:sz="8" w:space="0" w:color="CFCFCF"/>
            </w:tcBorders>
            <w:tcMar>
              <w:top w:w="15" w:type="dxa"/>
              <w:left w:w="15" w:type="dxa"/>
              <w:bottom w:w="15" w:type="dxa"/>
              <w:right w:w="15" w:type="dxa"/>
            </w:tcMar>
            <w:vAlign w:val="center"/>
            <w:hideMark/>
          </w:tcPr>
          <w:p w14:paraId="2C8E9632" w14:textId="77777777" w:rsidR="00B1309D" w:rsidRDefault="00B1309D">
            <w:pPr>
              <w:ind w:left="20"/>
              <w:rPr>
                <w:sz w:val="28"/>
                <w:szCs w:val="28"/>
              </w:rPr>
            </w:pPr>
            <w:r>
              <w:rPr>
                <w:sz w:val="28"/>
                <w:szCs w:val="28"/>
              </w:rPr>
              <w:t>Сандық эквивалент</w:t>
            </w:r>
          </w:p>
        </w:tc>
        <w:tc>
          <w:tcPr>
            <w:tcW w:w="1843" w:type="dxa"/>
            <w:tcBorders>
              <w:top w:val="single" w:sz="8" w:space="0" w:color="CFCFCF"/>
              <w:left w:val="nil"/>
              <w:bottom w:val="single" w:sz="8" w:space="0" w:color="CFCFCF"/>
              <w:right w:val="single" w:sz="8" w:space="0" w:color="CFCFCF"/>
            </w:tcBorders>
            <w:tcMar>
              <w:top w:w="15" w:type="dxa"/>
              <w:left w:w="15" w:type="dxa"/>
              <w:bottom w:w="15" w:type="dxa"/>
              <w:right w:w="15" w:type="dxa"/>
            </w:tcMar>
            <w:vAlign w:val="center"/>
            <w:hideMark/>
          </w:tcPr>
          <w:p w14:paraId="7524D3FA" w14:textId="77777777" w:rsidR="00B1309D" w:rsidRDefault="00B1309D">
            <w:pPr>
              <w:ind w:left="20"/>
              <w:rPr>
                <w:sz w:val="28"/>
                <w:szCs w:val="28"/>
              </w:rPr>
            </w:pPr>
            <w:r>
              <w:rPr>
                <w:sz w:val="28"/>
                <w:szCs w:val="28"/>
              </w:rPr>
              <w:t>Баллдары (%-дық көрсеткіші)</w:t>
            </w:r>
          </w:p>
        </w:tc>
        <w:tc>
          <w:tcPr>
            <w:tcW w:w="3375" w:type="dxa"/>
            <w:tcBorders>
              <w:top w:val="single" w:sz="8" w:space="0" w:color="CFCFCF"/>
              <w:left w:val="nil"/>
              <w:bottom w:val="single" w:sz="8" w:space="0" w:color="CFCFCF"/>
              <w:right w:val="single" w:sz="8" w:space="0" w:color="CFCFCF"/>
            </w:tcBorders>
            <w:tcMar>
              <w:top w:w="15" w:type="dxa"/>
              <w:left w:w="15" w:type="dxa"/>
              <w:bottom w:w="15" w:type="dxa"/>
              <w:right w:w="15" w:type="dxa"/>
            </w:tcMar>
            <w:vAlign w:val="center"/>
            <w:hideMark/>
          </w:tcPr>
          <w:p w14:paraId="20E51987" w14:textId="77777777" w:rsidR="00B1309D" w:rsidRDefault="00B1309D">
            <w:pPr>
              <w:ind w:left="20"/>
              <w:rPr>
                <w:sz w:val="28"/>
                <w:szCs w:val="28"/>
              </w:rPr>
            </w:pPr>
            <w:r>
              <w:rPr>
                <w:sz w:val="28"/>
                <w:szCs w:val="28"/>
              </w:rPr>
              <w:t>Дәстүрлі жүйе бойынша баға</w:t>
            </w:r>
          </w:p>
        </w:tc>
      </w:tr>
      <w:tr w:rsidR="00B1309D" w14:paraId="49857A5C" w14:textId="77777777" w:rsidTr="00B1309D">
        <w:trPr>
          <w:trHeight w:val="30"/>
          <w:jc w:val="center"/>
        </w:trPr>
        <w:tc>
          <w:tcPr>
            <w:tcW w:w="1788"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14:paraId="7CDF9C03" w14:textId="77777777" w:rsidR="00B1309D" w:rsidRDefault="00B1309D">
            <w:pPr>
              <w:ind w:left="20"/>
              <w:rPr>
                <w:sz w:val="28"/>
                <w:szCs w:val="28"/>
              </w:rPr>
            </w:pPr>
            <w:r>
              <w:rPr>
                <w:sz w:val="28"/>
                <w:szCs w:val="28"/>
              </w:rPr>
              <w:t>А</w:t>
            </w:r>
          </w:p>
        </w:tc>
        <w:tc>
          <w:tcPr>
            <w:tcW w:w="149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29711F72" w14:textId="77777777" w:rsidR="00B1309D" w:rsidRDefault="00B1309D">
            <w:pPr>
              <w:ind w:left="20"/>
              <w:rPr>
                <w:sz w:val="28"/>
                <w:szCs w:val="28"/>
              </w:rPr>
            </w:pPr>
            <w:r>
              <w:rPr>
                <w:sz w:val="28"/>
                <w:szCs w:val="28"/>
              </w:rPr>
              <w:t>4,0</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73D011BB" w14:textId="77777777" w:rsidR="00B1309D" w:rsidRDefault="00B1309D">
            <w:pPr>
              <w:ind w:left="20"/>
              <w:rPr>
                <w:sz w:val="28"/>
                <w:szCs w:val="28"/>
              </w:rPr>
            </w:pPr>
            <w:r>
              <w:rPr>
                <w:sz w:val="28"/>
                <w:szCs w:val="28"/>
              </w:rPr>
              <w:t>95-100</w:t>
            </w:r>
          </w:p>
        </w:tc>
        <w:tc>
          <w:tcPr>
            <w:tcW w:w="3375" w:type="dxa"/>
            <w:vMerge w:val="restart"/>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1045316A" w14:textId="77777777" w:rsidR="00B1309D" w:rsidRDefault="00B1309D">
            <w:pPr>
              <w:ind w:left="20"/>
              <w:jc w:val="both"/>
              <w:rPr>
                <w:sz w:val="28"/>
                <w:szCs w:val="28"/>
              </w:rPr>
            </w:pPr>
            <w:r>
              <w:rPr>
                <w:sz w:val="28"/>
                <w:szCs w:val="28"/>
              </w:rPr>
              <w:t>Өте жақсы</w:t>
            </w:r>
          </w:p>
        </w:tc>
      </w:tr>
      <w:tr w:rsidR="00B1309D" w14:paraId="6273331C" w14:textId="77777777" w:rsidTr="00B1309D">
        <w:trPr>
          <w:trHeight w:val="30"/>
          <w:jc w:val="center"/>
        </w:trPr>
        <w:tc>
          <w:tcPr>
            <w:tcW w:w="1788"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14:paraId="20B406DF" w14:textId="77777777" w:rsidR="00B1309D" w:rsidRDefault="00B1309D">
            <w:pPr>
              <w:ind w:left="20"/>
              <w:rPr>
                <w:sz w:val="28"/>
                <w:szCs w:val="28"/>
                <w:lang w:val="en-US"/>
              </w:rPr>
            </w:pPr>
            <w:r>
              <w:rPr>
                <w:sz w:val="28"/>
                <w:szCs w:val="28"/>
                <w:lang w:val="en-US"/>
              </w:rPr>
              <w:t>А-</w:t>
            </w:r>
          </w:p>
        </w:tc>
        <w:tc>
          <w:tcPr>
            <w:tcW w:w="149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35785E9F" w14:textId="77777777" w:rsidR="00B1309D" w:rsidRDefault="00B1309D">
            <w:pPr>
              <w:ind w:left="20"/>
              <w:rPr>
                <w:sz w:val="28"/>
                <w:szCs w:val="28"/>
                <w:lang w:val="en-US"/>
              </w:rPr>
            </w:pPr>
            <w:r>
              <w:rPr>
                <w:sz w:val="28"/>
                <w:szCs w:val="28"/>
                <w:lang w:val="en-US"/>
              </w:rPr>
              <w:t>3,67</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65D2C9C8" w14:textId="77777777" w:rsidR="00B1309D" w:rsidRDefault="00B1309D">
            <w:pPr>
              <w:ind w:left="20"/>
              <w:rPr>
                <w:sz w:val="28"/>
                <w:szCs w:val="28"/>
                <w:lang w:val="en-US"/>
              </w:rPr>
            </w:pPr>
            <w:r>
              <w:rPr>
                <w:sz w:val="28"/>
                <w:szCs w:val="28"/>
                <w:lang w:val="en-US"/>
              </w:rPr>
              <w:t>90-94</w:t>
            </w:r>
          </w:p>
        </w:tc>
        <w:tc>
          <w:tcPr>
            <w:tcW w:w="0" w:type="auto"/>
            <w:vMerge/>
            <w:tcBorders>
              <w:top w:val="nil"/>
              <w:left w:val="nil"/>
              <w:bottom w:val="single" w:sz="8" w:space="0" w:color="CFCFCF"/>
              <w:right w:val="single" w:sz="8" w:space="0" w:color="CFCFCF"/>
            </w:tcBorders>
            <w:vAlign w:val="center"/>
            <w:hideMark/>
          </w:tcPr>
          <w:p w14:paraId="6293FD8F" w14:textId="77777777" w:rsidR="00B1309D" w:rsidRDefault="00B1309D">
            <w:pPr>
              <w:rPr>
                <w:sz w:val="28"/>
                <w:szCs w:val="28"/>
              </w:rPr>
            </w:pPr>
          </w:p>
        </w:tc>
      </w:tr>
      <w:tr w:rsidR="00B1309D" w14:paraId="5182921D" w14:textId="77777777" w:rsidTr="00B1309D">
        <w:trPr>
          <w:trHeight w:val="30"/>
          <w:jc w:val="center"/>
        </w:trPr>
        <w:tc>
          <w:tcPr>
            <w:tcW w:w="1788"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14:paraId="787CA30B" w14:textId="77777777" w:rsidR="00B1309D" w:rsidRDefault="00B1309D">
            <w:pPr>
              <w:ind w:left="20"/>
              <w:rPr>
                <w:sz w:val="28"/>
                <w:szCs w:val="28"/>
                <w:lang w:val="en-US"/>
              </w:rPr>
            </w:pPr>
            <w:r>
              <w:rPr>
                <w:sz w:val="28"/>
                <w:szCs w:val="28"/>
                <w:lang w:val="en-US"/>
              </w:rPr>
              <w:t>В+</w:t>
            </w:r>
          </w:p>
        </w:tc>
        <w:tc>
          <w:tcPr>
            <w:tcW w:w="149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6087D016" w14:textId="77777777" w:rsidR="00B1309D" w:rsidRDefault="00B1309D">
            <w:pPr>
              <w:ind w:left="20"/>
              <w:rPr>
                <w:sz w:val="28"/>
                <w:szCs w:val="28"/>
                <w:lang w:val="en-US"/>
              </w:rPr>
            </w:pPr>
            <w:r>
              <w:rPr>
                <w:sz w:val="28"/>
                <w:szCs w:val="28"/>
                <w:lang w:val="en-US"/>
              </w:rPr>
              <w:t>3,33</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5546B5D5" w14:textId="77777777" w:rsidR="00B1309D" w:rsidRDefault="00B1309D">
            <w:pPr>
              <w:ind w:left="20"/>
              <w:rPr>
                <w:sz w:val="28"/>
                <w:szCs w:val="28"/>
                <w:lang w:val="en-US"/>
              </w:rPr>
            </w:pPr>
            <w:r>
              <w:rPr>
                <w:sz w:val="28"/>
                <w:szCs w:val="28"/>
                <w:lang w:val="en-US"/>
              </w:rPr>
              <w:t>85-89</w:t>
            </w:r>
          </w:p>
        </w:tc>
        <w:tc>
          <w:tcPr>
            <w:tcW w:w="3375" w:type="dxa"/>
            <w:vMerge w:val="restart"/>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14BA7E0E" w14:textId="77777777" w:rsidR="00B1309D" w:rsidRDefault="00B1309D">
            <w:pPr>
              <w:ind w:left="20"/>
              <w:jc w:val="both"/>
              <w:rPr>
                <w:sz w:val="28"/>
                <w:szCs w:val="28"/>
              </w:rPr>
            </w:pPr>
            <w:r>
              <w:rPr>
                <w:sz w:val="28"/>
                <w:szCs w:val="28"/>
              </w:rPr>
              <w:t>Жақсы</w:t>
            </w:r>
          </w:p>
        </w:tc>
      </w:tr>
      <w:tr w:rsidR="00B1309D" w14:paraId="3259D2E1" w14:textId="77777777" w:rsidTr="00B1309D">
        <w:trPr>
          <w:trHeight w:val="30"/>
          <w:jc w:val="center"/>
        </w:trPr>
        <w:tc>
          <w:tcPr>
            <w:tcW w:w="1788"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14:paraId="192C30C3" w14:textId="77777777" w:rsidR="00B1309D" w:rsidRDefault="00B1309D">
            <w:pPr>
              <w:ind w:left="20"/>
              <w:rPr>
                <w:sz w:val="28"/>
                <w:szCs w:val="28"/>
                <w:lang w:val="en-US"/>
              </w:rPr>
            </w:pPr>
            <w:r>
              <w:rPr>
                <w:sz w:val="28"/>
                <w:szCs w:val="28"/>
                <w:lang w:val="en-US"/>
              </w:rPr>
              <w:t>В</w:t>
            </w:r>
          </w:p>
        </w:tc>
        <w:tc>
          <w:tcPr>
            <w:tcW w:w="149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4F577497" w14:textId="77777777" w:rsidR="00B1309D" w:rsidRDefault="00B1309D">
            <w:pPr>
              <w:ind w:left="20"/>
              <w:rPr>
                <w:sz w:val="28"/>
                <w:szCs w:val="28"/>
                <w:lang w:val="en-US"/>
              </w:rPr>
            </w:pPr>
            <w:r>
              <w:rPr>
                <w:sz w:val="28"/>
                <w:szCs w:val="28"/>
                <w:lang w:val="en-US"/>
              </w:rPr>
              <w:t>3,0</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6920B732" w14:textId="77777777" w:rsidR="00B1309D" w:rsidRDefault="00B1309D">
            <w:pPr>
              <w:ind w:left="20"/>
              <w:rPr>
                <w:sz w:val="28"/>
                <w:szCs w:val="28"/>
                <w:lang w:val="en-US"/>
              </w:rPr>
            </w:pPr>
            <w:r>
              <w:rPr>
                <w:sz w:val="28"/>
                <w:szCs w:val="28"/>
                <w:lang w:val="en-US"/>
              </w:rPr>
              <w:t>80-84</w:t>
            </w:r>
          </w:p>
        </w:tc>
        <w:tc>
          <w:tcPr>
            <w:tcW w:w="0" w:type="auto"/>
            <w:vMerge/>
            <w:tcBorders>
              <w:top w:val="nil"/>
              <w:left w:val="nil"/>
              <w:bottom w:val="single" w:sz="8" w:space="0" w:color="CFCFCF"/>
              <w:right w:val="single" w:sz="8" w:space="0" w:color="CFCFCF"/>
            </w:tcBorders>
            <w:vAlign w:val="center"/>
            <w:hideMark/>
          </w:tcPr>
          <w:p w14:paraId="2720DA0C" w14:textId="77777777" w:rsidR="00B1309D" w:rsidRDefault="00B1309D">
            <w:pPr>
              <w:rPr>
                <w:sz w:val="28"/>
                <w:szCs w:val="28"/>
              </w:rPr>
            </w:pPr>
          </w:p>
        </w:tc>
      </w:tr>
      <w:tr w:rsidR="00B1309D" w14:paraId="469C01DD" w14:textId="77777777" w:rsidTr="00B1309D">
        <w:trPr>
          <w:trHeight w:val="30"/>
          <w:jc w:val="center"/>
        </w:trPr>
        <w:tc>
          <w:tcPr>
            <w:tcW w:w="1788"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14:paraId="3AFBD762" w14:textId="77777777" w:rsidR="00B1309D" w:rsidRDefault="00B1309D">
            <w:pPr>
              <w:ind w:left="20"/>
              <w:rPr>
                <w:sz w:val="28"/>
                <w:szCs w:val="28"/>
                <w:lang w:val="en-US"/>
              </w:rPr>
            </w:pPr>
            <w:r>
              <w:rPr>
                <w:sz w:val="28"/>
                <w:szCs w:val="28"/>
                <w:lang w:val="en-US"/>
              </w:rPr>
              <w:t>В-</w:t>
            </w:r>
          </w:p>
        </w:tc>
        <w:tc>
          <w:tcPr>
            <w:tcW w:w="149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6A8295AD" w14:textId="77777777" w:rsidR="00B1309D" w:rsidRDefault="00B1309D">
            <w:pPr>
              <w:ind w:left="20"/>
              <w:rPr>
                <w:sz w:val="28"/>
                <w:szCs w:val="28"/>
                <w:lang w:val="en-US"/>
              </w:rPr>
            </w:pPr>
            <w:r>
              <w:rPr>
                <w:sz w:val="28"/>
                <w:szCs w:val="28"/>
                <w:lang w:val="en-US"/>
              </w:rPr>
              <w:t>2,67</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2EB50E34" w14:textId="77777777" w:rsidR="00B1309D" w:rsidRDefault="00B1309D">
            <w:pPr>
              <w:ind w:left="20"/>
              <w:rPr>
                <w:sz w:val="28"/>
                <w:szCs w:val="28"/>
                <w:lang w:val="en-US"/>
              </w:rPr>
            </w:pPr>
            <w:r>
              <w:rPr>
                <w:sz w:val="28"/>
                <w:szCs w:val="28"/>
                <w:lang w:val="en-US"/>
              </w:rPr>
              <w:t>75-79</w:t>
            </w:r>
          </w:p>
        </w:tc>
        <w:tc>
          <w:tcPr>
            <w:tcW w:w="0" w:type="auto"/>
            <w:vMerge/>
            <w:tcBorders>
              <w:top w:val="nil"/>
              <w:left w:val="nil"/>
              <w:bottom w:val="single" w:sz="8" w:space="0" w:color="CFCFCF"/>
              <w:right w:val="single" w:sz="8" w:space="0" w:color="CFCFCF"/>
            </w:tcBorders>
            <w:vAlign w:val="center"/>
            <w:hideMark/>
          </w:tcPr>
          <w:p w14:paraId="72EE9A22" w14:textId="77777777" w:rsidR="00B1309D" w:rsidRDefault="00B1309D">
            <w:pPr>
              <w:rPr>
                <w:sz w:val="28"/>
                <w:szCs w:val="28"/>
              </w:rPr>
            </w:pPr>
          </w:p>
        </w:tc>
      </w:tr>
      <w:tr w:rsidR="00B1309D" w14:paraId="466088B0" w14:textId="77777777" w:rsidTr="00B1309D">
        <w:trPr>
          <w:trHeight w:val="30"/>
          <w:jc w:val="center"/>
        </w:trPr>
        <w:tc>
          <w:tcPr>
            <w:tcW w:w="1788"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14:paraId="6A004A55" w14:textId="77777777" w:rsidR="00B1309D" w:rsidRDefault="00B1309D">
            <w:pPr>
              <w:ind w:left="20"/>
              <w:rPr>
                <w:sz w:val="28"/>
                <w:szCs w:val="28"/>
                <w:lang w:val="en-US"/>
              </w:rPr>
            </w:pPr>
            <w:r>
              <w:rPr>
                <w:sz w:val="28"/>
                <w:szCs w:val="28"/>
                <w:lang w:val="en-US"/>
              </w:rPr>
              <w:t>С+</w:t>
            </w:r>
          </w:p>
        </w:tc>
        <w:tc>
          <w:tcPr>
            <w:tcW w:w="149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283090EC" w14:textId="77777777" w:rsidR="00B1309D" w:rsidRDefault="00B1309D">
            <w:pPr>
              <w:ind w:left="20"/>
              <w:rPr>
                <w:sz w:val="28"/>
                <w:szCs w:val="28"/>
                <w:lang w:val="en-US"/>
              </w:rPr>
            </w:pPr>
            <w:r>
              <w:rPr>
                <w:sz w:val="28"/>
                <w:szCs w:val="28"/>
                <w:lang w:val="en-US"/>
              </w:rPr>
              <w:t>2,33</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6A3472BE" w14:textId="77777777" w:rsidR="00B1309D" w:rsidRDefault="00B1309D">
            <w:pPr>
              <w:ind w:left="20"/>
              <w:rPr>
                <w:sz w:val="28"/>
                <w:szCs w:val="28"/>
                <w:lang w:val="en-US"/>
              </w:rPr>
            </w:pPr>
            <w:r>
              <w:rPr>
                <w:sz w:val="28"/>
                <w:szCs w:val="28"/>
                <w:lang w:val="en-US"/>
              </w:rPr>
              <w:t>70-74</w:t>
            </w:r>
          </w:p>
        </w:tc>
        <w:tc>
          <w:tcPr>
            <w:tcW w:w="0" w:type="auto"/>
            <w:vMerge/>
            <w:tcBorders>
              <w:top w:val="nil"/>
              <w:left w:val="nil"/>
              <w:bottom w:val="single" w:sz="8" w:space="0" w:color="CFCFCF"/>
              <w:right w:val="single" w:sz="8" w:space="0" w:color="CFCFCF"/>
            </w:tcBorders>
            <w:vAlign w:val="center"/>
            <w:hideMark/>
          </w:tcPr>
          <w:p w14:paraId="7922C806" w14:textId="77777777" w:rsidR="00B1309D" w:rsidRDefault="00B1309D">
            <w:pPr>
              <w:rPr>
                <w:sz w:val="28"/>
                <w:szCs w:val="28"/>
              </w:rPr>
            </w:pPr>
          </w:p>
        </w:tc>
      </w:tr>
      <w:tr w:rsidR="00B1309D" w14:paraId="20589F62" w14:textId="77777777" w:rsidTr="00B1309D">
        <w:trPr>
          <w:trHeight w:val="30"/>
          <w:jc w:val="center"/>
        </w:trPr>
        <w:tc>
          <w:tcPr>
            <w:tcW w:w="1788"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14:paraId="0068A12E" w14:textId="77777777" w:rsidR="00B1309D" w:rsidRDefault="00B1309D">
            <w:pPr>
              <w:ind w:left="20"/>
              <w:rPr>
                <w:sz w:val="28"/>
                <w:szCs w:val="28"/>
                <w:lang w:val="en-US"/>
              </w:rPr>
            </w:pPr>
            <w:r>
              <w:rPr>
                <w:sz w:val="28"/>
                <w:szCs w:val="28"/>
                <w:lang w:val="en-US"/>
              </w:rPr>
              <w:t>С</w:t>
            </w:r>
          </w:p>
        </w:tc>
        <w:tc>
          <w:tcPr>
            <w:tcW w:w="149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48FC2200" w14:textId="77777777" w:rsidR="00B1309D" w:rsidRDefault="00B1309D">
            <w:pPr>
              <w:ind w:left="20"/>
              <w:rPr>
                <w:sz w:val="28"/>
                <w:szCs w:val="28"/>
                <w:lang w:val="en-US"/>
              </w:rPr>
            </w:pPr>
            <w:r>
              <w:rPr>
                <w:sz w:val="28"/>
                <w:szCs w:val="28"/>
                <w:lang w:val="en-US"/>
              </w:rPr>
              <w:t>2,0</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0BB12E00" w14:textId="77777777" w:rsidR="00B1309D" w:rsidRDefault="00B1309D">
            <w:pPr>
              <w:ind w:left="20"/>
              <w:rPr>
                <w:sz w:val="28"/>
                <w:szCs w:val="28"/>
                <w:lang w:val="en-US"/>
              </w:rPr>
            </w:pPr>
            <w:r>
              <w:rPr>
                <w:sz w:val="28"/>
                <w:szCs w:val="28"/>
                <w:lang w:val="en-US"/>
              </w:rPr>
              <w:t>65-69</w:t>
            </w:r>
          </w:p>
        </w:tc>
        <w:tc>
          <w:tcPr>
            <w:tcW w:w="3375" w:type="dxa"/>
            <w:vMerge w:val="restart"/>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273E6941" w14:textId="77777777" w:rsidR="00B1309D" w:rsidRDefault="00B1309D">
            <w:pPr>
              <w:ind w:left="20"/>
              <w:jc w:val="both"/>
              <w:rPr>
                <w:sz w:val="28"/>
                <w:szCs w:val="28"/>
              </w:rPr>
            </w:pPr>
            <w:r>
              <w:rPr>
                <w:sz w:val="28"/>
                <w:szCs w:val="28"/>
              </w:rPr>
              <w:t>Қанағаттанарлық</w:t>
            </w:r>
          </w:p>
        </w:tc>
      </w:tr>
      <w:tr w:rsidR="00B1309D" w14:paraId="4D378CDD" w14:textId="77777777" w:rsidTr="00B1309D">
        <w:trPr>
          <w:trHeight w:val="30"/>
          <w:jc w:val="center"/>
        </w:trPr>
        <w:tc>
          <w:tcPr>
            <w:tcW w:w="1788"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14:paraId="02E731FF" w14:textId="77777777" w:rsidR="00B1309D" w:rsidRDefault="00B1309D">
            <w:pPr>
              <w:ind w:left="20"/>
              <w:rPr>
                <w:sz w:val="28"/>
                <w:szCs w:val="28"/>
                <w:lang w:val="en-US"/>
              </w:rPr>
            </w:pPr>
            <w:r>
              <w:rPr>
                <w:sz w:val="28"/>
                <w:szCs w:val="28"/>
                <w:lang w:val="en-US"/>
              </w:rPr>
              <w:t>С-</w:t>
            </w:r>
          </w:p>
        </w:tc>
        <w:tc>
          <w:tcPr>
            <w:tcW w:w="149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7A75AA5F" w14:textId="77777777" w:rsidR="00B1309D" w:rsidRDefault="00B1309D">
            <w:pPr>
              <w:ind w:left="20"/>
              <w:rPr>
                <w:sz w:val="28"/>
                <w:szCs w:val="28"/>
                <w:lang w:val="en-US"/>
              </w:rPr>
            </w:pPr>
            <w:r>
              <w:rPr>
                <w:sz w:val="28"/>
                <w:szCs w:val="28"/>
                <w:lang w:val="en-US"/>
              </w:rPr>
              <w:t>1,67</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0F15FB33" w14:textId="77777777" w:rsidR="00B1309D" w:rsidRDefault="00B1309D">
            <w:pPr>
              <w:ind w:left="20"/>
              <w:rPr>
                <w:sz w:val="28"/>
                <w:szCs w:val="28"/>
                <w:lang w:val="en-US"/>
              </w:rPr>
            </w:pPr>
            <w:r>
              <w:rPr>
                <w:sz w:val="28"/>
                <w:szCs w:val="28"/>
                <w:lang w:val="en-US"/>
              </w:rPr>
              <w:t>60-64</w:t>
            </w:r>
          </w:p>
        </w:tc>
        <w:tc>
          <w:tcPr>
            <w:tcW w:w="0" w:type="auto"/>
            <w:vMerge/>
            <w:tcBorders>
              <w:top w:val="nil"/>
              <w:left w:val="nil"/>
              <w:bottom w:val="single" w:sz="8" w:space="0" w:color="CFCFCF"/>
              <w:right w:val="single" w:sz="8" w:space="0" w:color="CFCFCF"/>
            </w:tcBorders>
            <w:vAlign w:val="center"/>
            <w:hideMark/>
          </w:tcPr>
          <w:p w14:paraId="5952814F" w14:textId="77777777" w:rsidR="00B1309D" w:rsidRDefault="00B1309D">
            <w:pPr>
              <w:rPr>
                <w:sz w:val="28"/>
                <w:szCs w:val="28"/>
              </w:rPr>
            </w:pPr>
          </w:p>
        </w:tc>
      </w:tr>
      <w:tr w:rsidR="00B1309D" w14:paraId="57EEFB9A" w14:textId="77777777" w:rsidTr="00B1309D">
        <w:trPr>
          <w:trHeight w:val="30"/>
          <w:jc w:val="center"/>
        </w:trPr>
        <w:tc>
          <w:tcPr>
            <w:tcW w:w="1788"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14:paraId="6723D9F7" w14:textId="77777777" w:rsidR="00B1309D" w:rsidRDefault="00B1309D">
            <w:pPr>
              <w:ind w:left="20"/>
              <w:rPr>
                <w:sz w:val="28"/>
                <w:szCs w:val="28"/>
                <w:lang w:val="en-US"/>
              </w:rPr>
            </w:pPr>
            <w:r>
              <w:rPr>
                <w:sz w:val="28"/>
                <w:szCs w:val="28"/>
                <w:lang w:val="en-US"/>
              </w:rPr>
              <w:t>D+</w:t>
            </w:r>
          </w:p>
        </w:tc>
        <w:tc>
          <w:tcPr>
            <w:tcW w:w="149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656DD735" w14:textId="77777777" w:rsidR="00B1309D" w:rsidRDefault="00B1309D">
            <w:pPr>
              <w:ind w:left="20"/>
              <w:rPr>
                <w:sz w:val="28"/>
                <w:szCs w:val="28"/>
                <w:lang w:val="en-US"/>
              </w:rPr>
            </w:pPr>
            <w:r>
              <w:rPr>
                <w:sz w:val="28"/>
                <w:szCs w:val="28"/>
                <w:lang w:val="en-US"/>
              </w:rPr>
              <w:t>1,33</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41E5FD79" w14:textId="77777777" w:rsidR="00B1309D" w:rsidRDefault="00B1309D">
            <w:pPr>
              <w:ind w:left="20"/>
              <w:rPr>
                <w:sz w:val="28"/>
                <w:szCs w:val="28"/>
                <w:lang w:val="en-US"/>
              </w:rPr>
            </w:pPr>
            <w:r>
              <w:rPr>
                <w:sz w:val="28"/>
                <w:szCs w:val="28"/>
                <w:lang w:val="en-US"/>
              </w:rPr>
              <w:t>55-59</w:t>
            </w:r>
          </w:p>
        </w:tc>
        <w:tc>
          <w:tcPr>
            <w:tcW w:w="0" w:type="auto"/>
            <w:vMerge/>
            <w:tcBorders>
              <w:top w:val="nil"/>
              <w:left w:val="nil"/>
              <w:bottom w:val="single" w:sz="8" w:space="0" w:color="CFCFCF"/>
              <w:right w:val="single" w:sz="8" w:space="0" w:color="CFCFCF"/>
            </w:tcBorders>
            <w:vAlign w:val="center"/>
            <w:hideMark/>
          </w:tcPr>
          <w:p w14:paraId="2F39D00B" w14:textId="77777777" w:rsidR="00B1309D" w:rsidRDefault="00B1309D">
            <w:pPr>
              <w:rPr>
                <w:sz w:val="28"/>
                <w:szCs w:val="28"/>
              </w:rPr>
            </w:pPr>
          </w:p>
        </w:tc>
      </w:tr>
      <w:tr w:rsidR="00B1309D" w14:paraId="12E83576" w14:textId="77777777" w:rsidTr="00B1309D">
        <w:trPr>
          <w:trHeight w:val="30"/>
          <w:jc w:val="center"/>
        </w:trPr>
        <w:tc>
          <w:tcPr>
            <w:tcW w:w="1788"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14:paraId="06373956" w14:textId="77777777" w:rsidR="00B1309D" w:rsidRDefault="00B1309D">
            <w:pPr>
              <w:ind w:left="20"/>
              <w:rPr>
                <w:sz w:val="28"/>
                <w:szCs w:val="28"/>
                <w:lang w:val="en-US"/>
              </w:rPr>
            </w:pPr>
            <w:r>
              <w:rPr>
                <w:sz w:val="28"/>
                <w:szCs w:val="28"/>
                <w:lang w:val="en-US"/>
              </w:rPr>
              <w:t>D-</w:t>
            </w:r>
          </w:p>
        </w:tc>
        <w:tc>
          <w:tcPr>
            <w:tcW w:w="149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0F9F4B6C" w14:textId="77777777" w:rsidR="00B1309D" w:rsidRDefault="00B1309D">
            <w:pPr>
              <w:ind w:left="20"/>
              <w:rPr>
                <w:sz w:val="28"/>
                <w:szCs w:val="28"/>
                <w:lang w:val="en-US"/>
              </w:rPr>
            </w:pPr>
            <w:r>
              <w:rPr>
                <w:sz w:val="28"/>
                <w:szCs w:val="28"/>
                <w:lang w:val="en-US"/>
              </w:rPr>
              <w:t>1,0</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6D1D2408" w14:textId="77777777" w:rsidR="00B1309D" w:rsidRDefault="00B1309D">
            <w:pPr>
              <w:ind w:left="20"/>
              <w:rPr>
                <w:sz w:val="28"/>
                <w:szCs w:val="28"/>
                <w:lang w:val="en-US"/>
              </w:rPr>
            </w:pPr>
            <w:r>
              <w:rPr>
                <w:sz w:val="28"/>
                <w:szCs w:val="28"/>
                <w:lang w:val="en-US"/>
              </w:rPr>
              <w:t>50-54</w:t>
            </w:r>
          </w:p>
        </w:tc>
        <w:tc>
          <w:tcPr>
            <w:tcW w:w="0" w:type="auto"/>
            <w:vMerge/>
            <w:tcBorders>
              <w:top w:val="nil"/>
              <w:left w:val="nil"/>
              <w:bottom w:val="single" w:sz="8" w:space="0" w:color="CFCFCF"/>
              <w:right w:val="single" w:sz="8" w:space="0" w:color="CFCFCF"/>
            </w:tcBorders>
            <w:vAlign w:val="center"/>
            <w:hideMark/>
          </w:tcPr>
          <w:p w14:paraId="11FC30C8" w14:textId="77777777" w:rsidR="00B1309D" w:rsidRDefault="00B1309D">
            <w:pPr>
              <w:rPr>
                <w:sz w:val="28"/>
                <w:szCs w:val="28"/>
              </w:rPr>
            </w:pPr>
          </w:p>
        </w:tc>
      </w:tr>
      <w:tr w:rsidR="00B1309D" w14:paraId="194DB8C0" w14:textId="77777777" w:rsidTr="00B1309D">
        <w:trPr>
          <w:trHeight w:val="30"/>
          <w:jc w:val="center"/>
        </w:trPr>
        <w:tc>
          <w:tcPr>
            <w:tcW w:w="1788"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14:paraId="7157AA4F" w14:textId="77777777" w:rsidR="00B1309D" w:rsidRDefault="00B1309D">
            <w:pPr>
              <w:ind w:left="20"/>
              <w:rPr>
                <w:sz w:val="28"/>
                <w:szCs w:val="28"/>
                <w:lang w:val="en-US"/>
              </w:rPr>
            </w:pPr>
            <w:r>
              <w:rPr>
                <w:sz w:val="28"/>
                <w:szCs w:val="28"/>
                <w:lang w:val="en-US"/>
              </w:rPr>
              <w:t>FX</w:t>
            </w:r>
          </w:p>
        </w:tc>
        <w:tc>
          <w:tcPr>
            <w:tcW w:w="149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4B2D8C9D" w14:textId="77777777" w:rsidR="00B1309D" w:rsidRDefault="00B1309D">
            <w:pPr>
              <w:ind w:left="20"/>
              <w:rPr>
                <w:sz w:val="28"/>
                <w:szCs w:val="28"/>
                <w:lang w:val="en-US"/>
              </w:rPr>
            </w:pPr>
            <w:r>
              <w:rPr>
                <w:sz w:val="28"/>
                <w:szCs w:val="28"/>
                <w:lang w:val="en-US"/>
              </w:rPr>
              <w:t>0,5</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2D783CE0" w14:textId="77777777" w:rsidR="00B1309D" w:rsidRDefault="00B1309D">
            <w:pPr>
              <w:ind w:left="20"/>
              <w:rPr>
                <w:sz w:val="28"/>
                <w:szCs w:val="28"/>
                <w:lang w:val="en-US"/>
              </w:rPr>
            </w:pPr>
            <w:r>
              <w:rPr>
                <w:sz w:val="28"/>
                <w:szCs w:val="28"/>
                <w:lang w:val="en-US"/>
              </w:rPr>
              <w:t>25-49</w:t>
            </w:r>
          </w:p>
        </w:tc>
        <w:tc>
          <w:tcPr>
            <w:tcW w:w="3375" w:type="dxa"/>
            <w:vMerge w:val="restart"/>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78C42F0B" w14:textId="77777777" w:rsidR="00B1309D" w:rsidRDefault="00B1309D">
            <w:pPr>
              <w:ind w:left="20"/>
              <w:jc w:val="both"/>
              <w:rPr>
                <w:sz w:val="28"/>
                <w:szCs w:val="28"/>
                <w:lang w:val="en-US"/>
              </w:rPr>
            </w:pPr>
            <w:r>
              <w:rPr>
                <w:sz w:val="28"/>
                <w:szCs w:val="28"/>
              </w:rPr>
              <w:t>Қанағаттанарлықсыз</w:t>
            </w:r>
          </w:p>
        </w:tc>
      </w:tr>
      <w:tr w:rsidR="00B1309D" w14:paraId="0637234E" w14:textId="77777777" w:rsidTr="00B1309D">
        <w:trPr>
          <w:trHeight w:val="30"/>
          <w:jc w:val="center"/>
        </w:trPr>
        <w:tc>
          <w:tcPr>
            <w:tcW w:w="1788"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14:paraId="55B56C0D" w14:textId="77777777" w:rsidR="00B1309D" w:rsidRDefault="00B1309D">
            <w:pPr>
              <w:ind w:left="20"/>
              <w:rPr>
                <w:sz w:val="28"/>
                <w:szCs w:val="28"/>
                <w:lang w:val="en-US"/>
              </w:rPr>
            </w:pPr>
            <w:r>
              <w:rPr>
                <w:sz w:val="28"/>
                <w:szCs w:val="28"/>
                <w:lang w:val="en-US"/>
              </w:rPr>
              <w:t>F</w:t>
            </w:r>
          </w:p>
        </w:tc>
        <w:tc>
          <w:tcPr>
            <w:tcW w:w="149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2BFF0172" w14:textId="77777777" w:rsidR="00B1309D" w:rsidRDefault="00B1309D">
            <w:pPr>
              <w:ind w:left="20"/>
              <w:rPr>
                <w:sz w:val="28"/>
                <w:szCs w:val="28"/>
                <w:lang w:val="en-US"/>
              </w:rPr>
            </w:pPr>
            <w:r>
              <w:rPr>
                <w:sz w:val="28"/>
                <w:szCs w:val="28"/>
                <w:lang w:val="en-US"/>
              </w:rPr>
              <w:t>0</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70E73A45" w14:textId="77777777" w:rsidR="00B1309D" w:rsidRDefault="00B1309D">
            <w:pPr>
              <w:ind w:left="20"/>
              <w:rPr>
                <w:sz w:val="28"/>
                <w:szCs w:val="28"/>
                <w:lang w:val="en-US"/>
              </w:rPr>
            </w:pPr>
            <w:r>
              <w:rPr>
                <w:sz w:val="28"/>
                <w:szCs w:val="28"/>
                <w:lang w:val="en-US"/>
              </w:rPr>
              <w:t>0-24</w:t>
            </w:r>
          </w:p>
        </w:tc>
        <w:tc>
          <w:tcPr>
            <w:tcW w:w="0" w:type="auto"/>
            <w:vMerge/>
            <w:tcBorders>
              <w:top w:val="nil"/>
              <w:left w:val="nil"/>
              <w:bottom w:val="single" w:sz="8" w:space="0" w:color="CFCFCF"/>
              <w:right w:val="single" w:sz="8" w:space="0" w:color="CFCFCF"/>
            </w:tcBorders>
            <w:vAlign w:val="center"/>
            <w:hideMark/>
          </w:tcPr>
          <w:p w14:paraId="71B34A52" w14:textId="77777777" w:rsidR="00B1309D" w:rsidRDefault="00B1309D">
            <w:pPr>
              <w:rPr>
                <w:sz w:val="28"/>
                <w:szCs w:val="28"/>
                <w:lang w:val="en-US"/>
              </w:rPr>
            </w:pPr>
          </w:p>
        </w:tc>
      </w:tr>
    </w:tbl>
    <w:p w14:paraId="0C521007" w14:textId="77777777" w:rsidR="00B1309D" w:rsidRDefault="00B1309D" w:rsidP="00B1309D">
      <w:pPr>
        <w:rPr>
          <w:rFonts w:eastAsia="Calibri"/>
          <w:sz w:val="28"/>
          <w:szCs w:val="28"/>
          <w:lang w:val="en-US"/>
        </w:rPr>
      </w:pPr>
    </w:p>
    <w:p w14:paraId="433D81DB" w14:textId="77777777" w:rsidR="00B1309D" w:rsidRDefault="00B1309D" w:rsidP="00B1309D">
      <w:pPr>
        <w:ind w:firstLine="709"/>
        <w:jc w:val="center"/>
        <w:rPr>
          <w:b/>
          <w:sz w:val="28"/>
          <w:szCs w:val="28"/>
        </w:rPr>
      </w:pPr>
      <w:r>
        <w:rPr>
          <w:b/>
          <w:sz w:val="28"/>
          <w:szCs w:val="28"/>
        </w:rPr>
        <w:t>Азаматтық құқық. Жалпы бөлім - 5 кредит.</w:t>
      </w:r>
    </w:p>
    <w:p w14:paraId="29AB99EF" w14:textId="77777777" w:rsidR="00B1309D" w:rsidRDefault="00B1309D" w:rsidP="00B1309D">
      <w:pPr>
        <w:jc w:val="center"/>
        <w:rPr>
          <w:b/>
          <w:sz w:val="28"/>
          <w:szCs w:val="28"/>
        </w:rPr>
      </w:pPr>
      <w:r>
        <w:rPr>
          <w:b/>
          <w:sz w:val="28"/>
          <w:szCs w:val="28"/>
        </w:rPr>
        <w:t xml:space="preserve">        Емтихан сұрақтары қамтылатын тақырыптар</w:t>
      </w:r>
    </w:p>
    <w:p w14:paraId="373D2477" w14:textId="77777777" w:rsidR="00B1309D" w:rsidRDefault="00B1309D" w:rsidP="00B1309D">
      <w:pPr>
        <w:jc w:val="both"/>
        <w:rPr>
          <w:b/>
          <w:sz w:val="28"/>
          <w:szCs w:val="28"/>
        </w:rPr>
      </w:pPr>
      <w:r>
        <w:rPr>
          <w:sz w:val="28"/>
          <w:szCs w:val="28"/>
        </w:rPr>
        <w:t xml:space="preserve">      </w:t>
      </w:r>
      <w:r>
        <w:rPr>
          <w:b/>
          <w:bCs/>
          <w:sz w:val="28"/>
          <w:szCs w:val="28"/>
        </w:rPr>
        <w:t xml:space="preserve">                                                    </w:t>
      </w:r>
    </w:p>
    <w:p w14:paraId="3FACBD60" w14:textId="77777777" w:rsidR="00B1309D" w:rsidRDefault="00B1309D" w:rsidP="00B1309D">
      <w:pPr>
        <w:tabs>
          <w:tab w:val="left" w:pos="284"/>
        </w:tabs>
        <w:ind w:firstLine="709"/>
        <w:jc w:val="center"/>
        <w:rPr>
          <w:b/>
          <w:sz w:val="28"/>
          <w:szCs w:val="28"/>
        </w:rPr>
      </w:pPr>
      <w:r>
        <w:rPr>
          <w:b/>
          <w:sz w:val="28"/>
          <w:szCs w:val="28"/>
        </w:rPr>
        <w:t xml:space="preserve">1 Тақырып. Азаматтық құқықтың құқық саласы ретіндегі түсінігі (өзекті мәселелері)  </w:t>
      </w:r>
    </w:p>
    <w:p w14:paraId="60E9E50A" w14:textId="77777777" w:rsidR="00B1309D" w:rsidRDefault="00B1309D" w:rsidP="00B1309D">
      <w:pPr>
        <w:tabs>
          <w:tab w:val="left" w:pos="284"/>
        </w:tabs>
        <w:jc w:val="both"/>
        <w:rPr>
          <w:sz w:val="28"/>
          <w:szCs w:val="28"/>
        </w:rPr>
      </w:pPr>
    </w:p>
    <w:p w14:paraId="08049052" w14:textId="77777777" w:rsidR="00B1309D" w:rsidRDefault="00B1309D" w:rsidP="00B1309D">
      <w:pPr>
        <w:tabs>
          <w:tab w:val="left" w:pos="284"/>
        </w:tabs>
        <w:ind w:firstLine="709"/>
        <w:jc w:val="both"/>
        <w:rPr>
          <w:sz w:val="28"/>
          <w:szCs w:val="28"/>
        </w:rPr>
      </w:pPr>
      <w:r>
        <w:rPr>
          <w:sz w:val="28"/>
          <w:szCs w:val="28"/>
        </w:rPr>
        <w:t>Мемлекеттік бағдарламасы аясында азаматтық  құқығы ғылымының мақсаттары.</w:t>
      </w:r>
    </w:p>
    <w:p w14:paraId="32214B8B" w14:textId="77777777" w:rsidR="00B1309D" w:rsidRDefault="00B1309D" w:rsidP="00B1309D">
      <w:pPr>
        <w:jc w:val="both"/>
        <w:rPr>
          <w:sz w:val="28"/>
          <w:szCs w:val="28"/>
        </w:rPr>
      </w:pPr>
      <w:r>
        <w:rPr>
          <w:sz w:val="28"/>
          <w:szCs w:val="28"/>
        </w:rPr>
        <w:t xml:space="preserve">      Азаматтық құқықтың түсінігі. Азаматтық құқықтың пәні, әдістері, жүйесі.        Азаматтық құқықтың азаматтық іс жүргізу құқығының отбасылық, еңбек, конституциялық, әкімшілік құқықпен, қылмыстық іс жүргізу құқығымен және басқа құқық салаларымен байланысы.</w:t>
      </w:r>
    </w:p>
    <w:p w14:paraId="425BDE5A" w14:textId="77777777" w:rsidR="00B1309D" w:rsidRDefault="00B1309D" w:rsidP="00B1309D">
      <w:pPr>
        <w:jc w:val="both"/>
        <w:rPr>
          <w:sz w:val="28"/>
          <w:szCs w:val="28"/>
        </w:rPr>
      </w:pPr>
      <w:r>
        <w:rPr>
          <w:sz w:val="28"/>
          <w:szCs w:val="28"/>
        </w:rPr>
        <w:t xml:space="preserve">        </w:t>
      </w:r>
    </w:p>
    <w:p w14:paraId="596DE7C7" w14:textId="77777777" w:rsidR="00B1309D" w:rsidRDefault="00B1309D" w:rsidP="00B1309D">
      <w:pPr>
        <w:shd w:val="clear" w:color="auto" w:fill="FFFFFF"/>
        <w:ind w:firstLine="540"/>
        <w:jc w:val="both"/>
        <w:rPr>
          <w:sz w:val="28"/>
          <w:szCs w:val="28"/>
        </w:rPr>
      </w:pPr>
      <w:r>
        <w:rPr>
          <w:b/>
          <w:bCs/>
          <w:sz w:val="28"/>
          <w:szCs w:val="28"/>
        </w:rPr>
        <w:lastRenderedPageBreak/>
        <w:t xml:space="preserve">          </w:t>
      </w:r>
    </w:p>
    <w:p w14:paraId="6861A943" w14:textId="77777777" w:rsidR="00B1309D" w:rsidRDefault="00B1309D" w:rsidP="00B1309D">
      <w:pPr>
        <w:tabs>
          <w:tab w:val="left" w:pos="284"/>
        </w:tabs>
        <w:ind w:firstLine="709"/>
        <w:jc w:val="both"/>
        <w:rPr>
          <w:b/>
          <w:sz w:val="28"/>
          <w:szCs w:val="28"/>
        </w:rPr>
      </w:pPr>
      <w:r>
        <w:rPr>
          <w:b/>
          <w:sz w:val="28"/>
          <w:szCs w:val="28"/>
        </w:rPr>
        <w:t xml:space="preserve"> 2 Тақырып. Азаматтық құқықтық қатынастар.</w:t>
      </w:r>
    </w:p>
    <w:p w14:paraId="05A765BB" w14:textId="77777777" w:rsidR="00B1309D" w:rsidRDefault="00B1309D" w:rsidP="00B1309D">
      <w:pPr>
        <w:tabs>
          <w:tab w:val="left" w:pos="284"/>
        </w:tabs>
        <w:rPr>
          <w:bCs/>
          <w:sz w:val="28"/>
          <w:szCs w:val="28"/>
        </w:rPr>
      </w:pPr>
      <w:r>
        <w:rPr>
          <w:b/>
          <w:bCs/>
          <w:sz w:val="28"/>
          <w:szCs w:val="28"/>
        </w:rPr>
        <w:t xml:space="preserve">     </w:t>
      </w:r>
    </w:p>
    <w:p w14:paraId="01F66A1D" w14:textId="77777777" w:rsidR="00B1309D" w:rsidRDefault="00B1309D" w:rsidP="00B1309D">
      <w:pPr>
        <w:ind w:firstLine="709"/>
        <w:jc w:val="both"/>
        <w:rPr>
          <w:sz w:val="28"/>
          <w:szCs w:val="28"/>
        </w:rPr>
      </w:pPr>
      <w:r>
        <w:rPr>
          <w:b/>
          <w:bCs/>
          <w:sz w:val="28"/>
          <w:szCs w:val="28"/>
        </w:rPr>
        <w:t xml:space="preserve">  </w:t>
      </w:r>
      <w:r>
        <w:rPr>
          <w:sz w:val="28"/>
          <w:szCs w:val="28"/>
        </w:rPr>
        <w:t>Азаматтық құқықтық қатынастар түсінігі мен ерекшеліктері. Азаматтық құқықтық қатынастардың пайда болу негіздері.</w:t>
      </w:r>
    </w:p>
    <w:p w14:paraId="65519055" w14:textId="77777777" w:rsidR="00B1309D" w:rsidRDefault="00B1309D" w:rsidP="00B1309D">
      <w:pPr>
        <w:ind w:firstLine="709"/>
        <w:jc w:val="both"/>
        <w:rPr>
          <w:sz w:val="28"/>
          <w:szCs w:val="28"/>
        </w:rPr>
      </w:pPr>
      <w:r>
        <w:rPr>
          <w:bCs/>
          <w:sz w:val="28"/>
          <w:szCs w:val="28"/>
        </w:rPr>
        <w:t>Азаматтық құқықтық қатынастар түрлері.</w:t>
      </w:r>
      <w:r>
        <w:rPr>
          <w:sz w:val="28"/>
          <w:szCs w:val="28"/>
        </w:rPr>
        <w:t xml:space="preserve"> Мүліктік, мүліктік емес, абсолюттік, салыстырмалы, заттық міндеттемелік қатынастарды талдау. </w:t>
      </w:r>
    </w:p>
    <w:p w14:paraId="051AF6C2" w14:textId="77777777" w:rsidR="00B1309D" w:rsidRDefault="00B1309D" w:rsidP="00B1309D">
      <w:pPr>
        <w:jc w:val="both"/>
        <w:rPr>
          <w:b/>
          <w:sz w:val="28"/>
          <w:szCs w:val="28"/>
        </w:rPr>
      </w:pPr>
    </w:p>
    <w:p w14:paraId="76792DD7" w14:textId="77777777" w:rsidR="00B1309D" w:rsidRDefault="00B1309D" w:rsidP="00B1309D">
      <w:pPr>
        <w:ind w:firstLine="709"/>
        <w:jc w:val="both"/>
        <w:rPr>
          <w:sz w:val="28"/>
          <w:szCs w:val="28"/>
        </w:rPr>
      </w:pPr>
      <w:r>
        <w:rPr>
          <w:b/>
          <w:sz w:val="28"/>
          <w:szCs w:val="28"/>
        </w:rPr>
        <w:t xml:space="preserve">3.Тақырып  </w:t>
      </w:r>
      <w:r>
        <w:rPr>
          <w:sz w:val="28"/>
          <w:szCs w:val="28"/>
        </w:rPr>
        <w:t xml:space="preserve">Жеке тұлға түсінігі. Жеке тұлғаның құқыққабілеттілігі. </w:t>
      </w:r>
    </w:p>
    <w:p w14:paraId="21E0883E" w14:textId="77777777" w:rsidR="00B1309D" w:rsidRDefault="00B1309D" w:rsidP="00B1309D">
      <w:pPr>
        <w:ind w:firstLine="709"/>
        <w:jc w:val="both"/>
        <w:rPr>
          <w:sz w:val="28"/>
          <w:szCs w:val="28"/>
        </w:rPr>
      </w:pPr>
      <w:r>
        <w:rPr>
          <w:sz w:val="28"/>
          <w:szCs w:val="28"/>
        </w:rPr>
        <w:t xml:space="preserve">Әрекетқабілеттілік түсінігі мен түрлері. </w:t>
      </w:r>
    </w:p>
    <w:p w14:paraId="3DD7852B" w14:textId="77777777" w:rsidR="00B1309D" w:rsidRDefault="00B1309D" w:rsidP="00B1309D">
      <w:pPr>
        <w:ind w:firstLine="709"/>
        <w:jc w:val="both"/>
        <w:rPr>
          <w:sz w:val="28"/>
          <w:szCs w:val="28"/>
        </w:rPr>
      </w:pPr>
      <w:r>
        <w:rPr>
          <w:sz w:val="28"/>
          <w:szCs w:val="28"/>
        </w:rPr>
        <w:t xml:space="preserve">Жеке тұлғаның есімі, тұрғылықты жері. Азаматтарды хабар-ошарсыз кетті деп тану, азаматтарды өлдә деп жариялау. Эмансипация. </w:t>
      </w:r>
    </w:p>
    <w:p w14:paraId="101CA9E0" w14:textId="77777777" w:rsidR="00B1309D" w:rsidRDefault="00B1309D" w:rsidP="00B1309D">
      <w:pPr>
        <w:jc w:val="both"/>
        <w:rPr>
          <w:sz w:val="28"/>
          <w:szCs w:val="28"/>
        </w:rPr>
      </w:pPr>
      <w:r>
        <w:rPr>
          <w:sz w:val="28"/>
          <w:szCs w:val="28"/>
        </w:rPr>
        <w:t xml:space="preserve">   </w:t>
      </w:r>
      <w:r>
        <w:rPr>
          <w:b/>
          <w:bCs/>
          <w:sz w:val="28"/>
          <w:szCs w:val="28"/>
        </w:rPr>
        <w:t xml:space="preserve">       </w:t>
      </w:r>
    </w:p>
    <w:p w14:paraId="36ADB564" w14:textId="77777777" w:rsidR="00B1309D" w:rsidRDefault="00B1309D" w:rsidP="00B1309D">
      <w:pPr>
        <w:ind w:firstLine="698"/>
        <w:jc w:val="both"/>
        <w:rPr>
          <w:b/>
          <w:sz w:val="28"/>
          <w:szCs w:val="28"/>
        </w:rPr>
      </w:pPr>
      <w:r>
        <w:rPr>
          <w:b/>
          <w:sz w:val="28"/>
          <w:szCs w:val="28"/>
        </w:rPr>
        <w:t>4.Тақырып  Коммерциялық заңды тұлғалар</w:t>
      </w:r>
    </w:p>
    <w:p w14:paraId="41148DF4" w14:textId="77777777" w:rsidR="00B1309D" w:rsidRDefault="00B1309D" w:rsidP="00B1309D">
      <w:pPr>
        <w:ind w:firstLine="709"/>
        <w:jc w:val="both"/>
        <w:rPr>
          <w:sz w:val="28"/>
          <w:szCs w:val="28"/>
        </w:rPr>
      </w:pPr>
      <w:r>
        <w:rPr>
          <w:b/>
          <w:bCs/>
          <w:sz w:val="28"/>
          <w:szCs w:val="28"/>
        </w:rPr>
        <w:t xml:space="preserve"> </w:t>
      </w:r>
      <w:r>
        <w:rPr>
          <w:bCs/>
          <w:sz w:val="28"/>
          <w:szCs w:val="28"/>
        </w:rPr>
        <w:t>З</w:t>
      </w:r>
      <w:r>
        <w:rPr>
          <w:sz w:val="28"/>
          <w:szCs w:val="28"/>
        </w:rPr>
        <w:t xml:space="preserve">аңды тұлға түсінігі мен белгілері. Комеррециялық заңды тұлғалар. Шаруашылық серіктестік түрлері. Акциоенрлік қоғамның құқықтық жағдайы. Өндірістік кооператив қызметі. </w:t>
      </w:r>
    </w:p>
    <w:p w14:paraId="4C968E33" w14:textId="77777777" w:rsidR="00B1309D" w:rsidRDefault="00B1309D" w:rsidP="00B1309D">
      <w:pPr>
        <w:jc w:val="both"/>
        <w:rPr>
          <w:b/>
          <w:sz w:val="28"/>
          <w:szCs w:val="28"/>
        </w:rPr>
      </w:pPr>
      <w:r>
        <w:rPr>
          <w:b/>
          <w:sz w:val="28"/>
          <w:szCs w:val="28"/>
        </w:rPr>
        <w:t xml:space="preserve">               </w:t>
      </w:r>
    </w:p>
    <w:p w14:paraId="46DA1C15" w14:textId="77777777" w:rsidR="00B1309D" w:rsidRDefault="00B1309D" w:rsidP="00B1309D">
      <w:pPr>
        <w:ind w:firstLine="698"/>
        <w:jc w:val="both"/>
        <w:rPr>
          <w:b/>
          <w:sz w:val="28"/>
          <w:szCs w:val="28"/>
        </w:rPr>
      </w:pPr>
      <w:r>
        <w:rPr>
          <w:b/>
          <w:sz w:val="28"/>
          <w:szCs w:val="28"/>
        </w:rPr>
        <w:t xml:space="preserve"> 5Тақырып </w:t>
      </w:r>
      <w:r>
        <w:rPr>
          <w:sz w:val="28"/>
          <w:szCs w:val="28"/>
        </w:rPr>
        <w:t xml:space="preserve"> </w:t>
      </w:r>
      <w:r>
        <w:rPr>
          <w:b/>
          <w:sz w:val="28"/>
          <w:szCs w:val="28"/>
        </w:rPr>
        <w:t>Коммерциялық емес заңды тұлғалар</w:t>
      </w:r>
    </w:p>
    <w:p w14:paraId="38743E80" w14:textId="77777777" w:rsidR="00B1309D" w:rsidRDefault="00B1309D" w:rsidP="00B1309D">
      <w:pPr>
        <w:ind w:firstLine="698"/>
        <w:jc w:val="both"/>
        <w:rPr>
          <w:b/>
          <w:sz w:val="28"/>
          <w:szCs w:val="28"/>
        </w:rPr>
      </w:pPr>
      <w:r>
        <w:rPr>
          <w:b/>
          <w:bCs/>
          <w:sz w:val="28"/>
          <w:szCs w:val="28"/>
        </w:rPr>
        <w:t xml:space="preserve">  </w:t>
      </w:r>
      <w:r>
        <w:rPr>
          <w:sz w:val="28"/>
          <w:szCs w:val="28"/>
        </w:rPr>
        <w:t>Коммерциялық емес заңды тұлғалар түсінігі, оның түрлері. Қорлар түсінігі мен түрлері. Саяси партиялар. Діни бірлестіктер</w:t>
      </w:r>
      <w:r>
        <w:rPr>
          <w:b/>
          <w:sz w:val="28"/>
          <w:szCs w:val="28"/>
        </w:rPr>
        <w:t xml:space="preserve"> </w:t>
      </w:r>
    </w:p>
    <w:p w14:paraId="5E8E8B6A" w14:textId="77777777" w:rsidR="00B1309D" w:rsidRDefault="00B1309D" w:rsidP="00B1309D">
      <w:pPr>
        <w:ind w:firstLine="698"/>
        <w:jc w:val="both"/>
        <w:rPr>
          <w:b/>
          <w:sz w:val="28"/>
          <w:szCs w:val="28"/>
        </w:rPr>
      </w:pPr>
    </w:p>
    <w:p w14:paraId="1D875653" w14:textId="77777777" w:rsidR="00B1309D" w:rsidRDefault="00B1309D" w:rsidP="00B1309D">
      <w:pPr>
        <w:ind w:firstLine="698"/>
        <w:jc w:val="both"/>
        <w:rPr>
          <w:b/>
          <w:sz w:val="28"/>
          <w:szCs w:val="28"/>
        </w:rPr>
      </w:pPr>
      <w:r>
        <w:rPr>
          <w:b/>
          <w:sz w:val="28"/>
          <w:szCs w:val="28"/>
        </w:rPr>
        <w:t xml:space="preserve">6 Тақырып.  Азаматтық құқықтық </w:t>
      </w:r>
      <w:r>
        <w:rPr>
          <w:b/>
          <w:sz w:val="28"/>
          <w:szCs w:val="28"/>
        </w:rPr>
        <w:tab/>
        <w:t>қатынастар объектілері</w:t>
      </w:r>
      <w:r>
        <w:rPr>
          <w:sz w:val="28"/>
          <w:szCs w:val="28"/>
        </w:rPr>
        <w:t xml:space="preserve"> </w:t>
      </w:r>
      <w:r>
        <w:rPr>
          <w:b/>
          <w:sz w:val="28"/>
          <w:szCs w:val="28"/>
        </w:rPr>
        <w:t xml:space="preserve"> .</w:t>
      </w:r>
    </w:p>
    <w:p w14:paraId="6C076872" w14:textId="77777777" w:rsidR="00B1309D" w:rsidRDefault="00B1309D" w:rsidP="00B1309D">
      <w:pPr>
        <w:jc w:val="both"/>
        <w:rPr>
          <w:sz w:val="28"/>
          <w:szCs w:val="28"/>
        </w:rPr>
      </w:pPr>
      <w:r>
        <w:rPr>
          <w:sz w:val="28"/>
          <w:szCs w:val="28"/>
        </w:rPr>
        <w:t xml:space="preserve">       Азаматтық құқықтық қатынастар объектілерінің түсінігі мен түрлері. Заттар және оларды топтастыру. Бағалы қағаздар түсінігі мен түрлері. Қаржы құралдары. Мүліктік емес игіліктер.  </w:t>
      </w:r>
    </w:p>
    <w:p w14:paraId="733EC364" w14:textId="77777777" w:rsidR="00B1309D" w:rsidRDefault="00B1309D" w:rsidP="00B1309D">
      <w:pPr>
        <w:jc w:val="both"/>
        <w:rPr>
          <w:sz w:val="28"/>
          <w:szCs w:val="28"/>
        </w:rPr>
      </w:pPr>
    </w:p>
    <w:p w14:paraId="49DAB569" w14:textId="77777777" w:rsidR="00B1309D" w:rsidRDefault="00B1309D" w:rsidP="00B1309D">
      <w:pPr>
        <w:tabs>
          <w:tab w:val="left" w:pos="284"/>
        </w:tabs>
        <w:ind w:firstLine="709"/>
        <w:jc w:val="both"/>
        <w:rPr>
          <w:b/>
          <w:sz w:val="28"/>
          <w:szCs w:val="28"/>
        </w:rPr>
      </w:pPr>
      <w:r>
        <w:rPr>
          <w:b/>
          <w:sz w:val="28"/>
          <w:szCs w:val="28"/>
        </w:rPr>
        <w:t xml:space="preserve">7 Тақырып.  Мәміле </w:t>
      </w:r>
    </w:p>
    <w:p w14:paraId="666E4E24" w14:textId="77777777" w:rsidR="00B1309D" w:rsidRDefault="00B1309D" w:rsidP="00B1309D">
      <w:pPr>
        <w:ind w:firstLine="698"/>
        <w:jc w:val="both"/>
        <w:rPr>
          <w:b/>
          <w:sz w:val="28"/>
          <w:szCs w:val="28"/>
        </w:rPr>
      </w:pPr>
    </w:p>
    <w:p w14:paraId="30B8A27B" w14:textId="77777777" w:rsidR="00B1309D" w:rsidRDefault="00B1309D" w:rsidP="00B1309D">
      <w:pPr>
        <w:jc w:val="both"/>
        <w:rPr>
          <w:sz w:val="28"/>
          <w:szCs w:val="28"/>
        </w:rPr>
      </w:pPr>
      <w:r>
        <w:rPr>
          <w:b/>
          <w:bCs/>
          <w:sz w:val="28"/>
          <w:szCs w:val="28"/>
        </w:rPr>
        <w:t xml:space="preserve">  </w:t>
      </w:r>
      <w:r>
        <w:rPr>
          <w:b/>
          <w:bCs/>
          <w:sz w:val="28"/>
          <w:szCs w:val="28"/>
        </w:rPr>
        <w:tab/>
      </w:r>
      <w:r>
        <w:rPr>
          <w:bCs/>
          <w:sz w:val="28"/>
          <w:szCs w:val="28"/>
        </w:rPr>
        <w:t>А</w:t>
      </w:r>
      <w:r>
        <w:rPr>
          <w:sz w:val="28"/>
          <w:szCs w:val="28"/>
        </w:rPr>
        <w:t>заматтық құқықтағы мәміле институты. Мәміленің түрлері. Мәміленің жарамдылығы. Жарамсыз мәміле, оның салдары.</w:t>
      </w:r>
    </w:p>
    <w:p w14:paraId="363E15A3" w14:textId="77777777" w:rsidR="00B1309D" w:rsidRDefault="00B1309D" w:rsidP="00B1309D">
      <w:pPr>
        <w:jc w:val="both"/>
        <w:rPr>
          <w:sz w:val="28"/>
          <w:szCs w:val="28"/>
        </w:rPr>
      </w:pPr>
    </w:p>
    <w:p w14:paraId="06D0D699" w14:textId="77777777" w:rsidR="00B1309D" w:rsidRDefault="00B1309D" w:rsidP="00B1309D">
      <w:pPr>
        <w:ind w:firstLine="709"/>
        <w:jc w:val="both"/>
        <w:rPr>
          <w:b/>
          <w:sz w:val="28"/>
          <w:szCs w:val="28"/>
        </w:rPr>
      </w:pPr>
      <w:r>
        <w:rPr>
          <w:b/>
          <w:sz w:val="28"/>
          <w:szCs w:val="28"/>
        </w:rPr>
        <w:t>8 Тақырып.  Меншік құқығы түсінігі мен түрлері, нысандары.</w:t>
      </w:r>
    </w:p>
    <w:p w14:paraId="14C570E5" w14:textId="77777777" w:rsidR="00B1309D" w:rsidRDefault="00B1309D" w:rsidP="00B1309D">
      <w:pPr>
        <w:jc w:val="both"/>
        <w:rPr>
          <w:sz w:val="28"/>
          <w:szCs w:val="28"/>
        </w:rPr>
      </w:pPr>
      <w:r>
        <w:rPr>
          <w:sz w:val="28"/>
          <w:szCs w:val="28"/>
        </w:rPr>
        <w:t>Меншік түсінігі және олардың маңызы. Меншік құқығының пайда болу негіздері. Меншік құқығының тоқтатылуы. Меншік құқығын қорғау.</w:t>
      </w:r>
    </w:p>
    <w:p w14:paraId="7588B557" w14:textId="77777777" w:rsidR="00B1309D" w:rsidRDefault="00B1309D" w:rsidP="00B1309D">
      <w:pPr>
        <w:jc w:val="center"/>
        <w:rPr>
          <w:b/>
          <w:sz w:val="28"/>
          <w:szCs w:val="28"/>
        </w:rPr>
      </w:pPr>
    </w:p>
    <w:p w14:paraId="18A1B4A2" w14:textId="77777777" w:rsidR="00B1309D" w:rsidRDefault="00B1309D" w:rsidP="00B1309D">
      <w:pPr>
        <w:jc w:val="center"/>
        <w:rPr>
          <w:b/>
          <w:bCs/>
          <w:sz w:val="28"/>
          <w:szCs w:val="28"/>
        </w:rPr>
      </w:pPr>
      <w:r>
        <w:rPr>
          <w:b/>
          <w:sz w:val="28"/>
          <w:szCs w:val="28"/>
        </w:rPr>
        <w:t>9Тақырып Меншік құқығының тоқтатылуы</w:t>
      </w:r>
    </w:p>
    <w:p w14:paraId="0E9B5F3B" w14:textId="77777777" w:rsidR="00B1309D" w:rsidRDefault="00B1309D" w:rsidP="00B1309D">
      <w:pPr>
        <w:tabs>
          <w:tab w:val="left" w:pos="284"/>
        </w:tabs>
        <w:jc w:val="both"/>
        <w:rPr>
          <w:sz w:val="28"/>
          <w:szCs w:val="28"/>
        </w:rPr>
      </w:pPr>
      <w:r>
        <w:rPr>
          <w:b/>
          <w:bCs/>
          <w:sz w:val="28"/>
          <w:szCs w:val="28"/>
        </w:rPr>
        <w:t xml:space="preserve">       </w:t>
      </w:r>
      <w:r>
        <w:rPr>
          <w:sz w:val="28"/>
          <w:szCs w:val="28"/>
        </w:rPr>
        <w:t xml:space="preserve"> Меншік құқығының тоқтатылуы. Тәркілеу түсінігі, Ерікті тоқтату. Ұлттандыру. </w:t>
      </w:r>
    </w:p>
    <w:p w14:paraId="79A10CA2" w14:textId="77777777" w:rsidR="00B1309D" w:rsidRDefault="00B1309D" w:rsidP="00B1309D">
      <w:pPr>
        <w:tabs>
          <w:tab w:val="left" w:pos="284"/>
        </w:tabs>
        <w:jc w:val="both"/>
        <w:rPr>
          <w:sz w:val="28"/>
          <w:szCs w:val="28"/>
        </w:rPr>
      </w:pPr>
      <w:r>
        <w:rPr>
          <w:sz w:val="28"/>
          <w:szCs w:val="28"/>
        </w:rPr>
        <w:t xml:space="preserve">     </w:t>
      </w:r>
    </w:p>
    <w:p w14:paraId="326E9784" w14:textId="77777777" w:rsidR="00B1309D" w:rsidRDefault="00B1309D" w:rsidP="00B1309D">
      <w:pPr>
        <w:jc w:val="center"/>
        <w:rPr>
          <w:b/>
          <w:bCs/>
          <w:sz w:val="28"/>
          <w:szCs w:val="28"/>
        </w:rPr>
      </w:pPr>
      <w:r>
        <w:rPr>
          <w:b/>
          <w:sz w:val="28"/>
          <w:szCs w:val="28"/>
        </w:rPr>
        <w:t>10Тақырып  Міндеттеме түсінігі мен түрлері</w:t>
      </w:r>
    </w:p>
    <w:p w14:paraId="57B775BF" w14:textId="77777777" w:rsidR="00B1309D" w:rsidRDefault="00B1309D" w:rsidP="00B1309D">
      <w:pPr>
        <w:jc w:val="both"/>
        <w:rPr>
          <w:sz w:val="28"/>
          <w:szCs w:val="28"/>
        </w:rPr>
      </w:pPr>
      <w:r>
        <w:rPr>
          <w:b/>
          <w:sz w:val="28"/>
          <w:szCs w:val="28"/>
        </w:rPr>
        <w:t xml:space="preserve"> </w:t>
      </w:r>
      <w:r>
        <w:rPr>
          <w:b/>
          <w:sz w:val="28"/>
          <w:szCs w:val="28"/>
        </w:rPr>
        <w:tab/>
      </w:r>
      <w:r>
        <w:rPr>
          <w:sz w:val="28"/>
          <w:szCs w:val="28"/>
        </w:rPr>
        <w:t>Міндеттеме түсінігі. Міндеттеме түрлері. Міндеттеменің орындалуы. Міндеттеменің пайда болу негіздері.</w:t>
      </w:r>
    </w:p>
    <w:p w14:paraId="342D1593" w14:textId="77777777" w:rsidR="00B1309D" w:rsidRDefault="00B1309D" w:rsidP="00B1309D">
      <w:pPr>
        <w:ind w:firstLine="709"/>
        <w:jc w:val="both"/>
        <w:rPr>
          <w:b/>
          <w:sz w:val="28"/>
          <w:szCs w:val="28"/>
        </w:rPr>
      </w:pPr>
    </w:p>
    <w:p w14:paraId="40A1858A" w14:textId="77777777" w:rsidR="00B1309D" w:rsidRDefault="00B1309D" w:rsidP="00B1309D">
      <w:pPr>
        <w:ind w:firstLine="709"/>
        <w:jc w:val="both"/>
        <w:rPr>
          <w:b/>
          <w:sz w:val="28"/>
          <w:szCs w:val="28"/>
        </w:rPr>
      </w:pPr>
      <w:r>
        <w:rPr>
          <w:b/>
          <w:sz w:val="28"/>
          <w:szCs w:val="28"/>
        </w:rPr>
        <w:t>11 практикалық дәріс</w:t>
      </w:r>
      <w:r>
        <w:rPr>
          <w:sz w:val="28"/>
          <w:szCs w:val="28"/>
        </w:rPr>
        <w:t xml:space="preserve">. </w:t>
      </w:r>
      <w:r>
        <w:rPr>
          <w:b/>
          <w:sz w:val="28"/>
          <w:szCs w:val="28"/>
        </w:rPr>
        <w:t>Міндеттеменің орындалуын қамтамасыз ету</w:t>
      </w:r>
    </w:p>
    <w:p w14:paraId="0F8CD082" w14:textId="77777777" w:rsidR="00B1309D" w:rsidRDefault="00B1309D" w:rsidP="00B1309D">
      <w:pPr>
        <w:ind w:firstLine="709"/>
        <w:jc w:val="both"/>
        <w:rPr>
          <w:sz w:val="28"/>
          <w:szCs w:val="28"/>
        </w:rPr>
      </w:pPr>
      <w:r>
        <w:rPr>
          <w:sz w:val="28"/>
          <w:szCs w:val="28"/>
        </w:rPr>
        <w:lastRenderedPageBreak/>
        <w:t xml:space="preserve">Міндеттеменің орындалуын қамтамасыз ету түсінігі мен түрлері. Кепіл түсінігі мен түрлері. Кепілболушылық және кепілдік. </w:t>
      </w:r>
    </w:p>
    <w:p w14:paraId="2827C8BF" w14:textId="77777777" w:rsidR="00B1309D" w:rsidRDefault="00B1309D" w:rsidP="00B1309D">
      <w:pPr>
        <w:jc w:val="both"/>
        <w:rPr>
          <w:b/>
          <w:sz w:val="28"/>
          <w:szCs w:val="28"/>
        </w:rPr>
      </w:pPr>
    </w:p>
    <w:p w14:paraId="194CFFBC" w14:textId="77777777" w:rsidR="00B1309D" w:rsidRDefault="00B1309D" w:rsidP="00B1309D">
      <w:pPr>
        <w:rPr>
          <w:sz w:val="28"/>
          <w:szCs w:val="28"/>
        </w:rPr>
      </w:pPr>
      <w:r>
        <w:rPr>
          <w:b/>
          <w:sz w:val="28"/>
          <w:szCs w:val="28"/>
        </w:rPr>
        <w:t xml:space="preserve">                       12 практикалық дәріс</w:t>
      </w:r>
      <w:r>
        <w:rPr>
          <w:sz w:val="28"/>
          <w:szCs w:val="28"/>
        </w:rPr>
        <w:t xml:space="preserve">. </w:t>
      </w:r>
      <w:r>
        <w:rPr>
          <w:b/>
          <w:sz w:val="28"/>
          <w:szCs w:val="28"/>
        </w:rPr>
        <w:t>Міндеттеменің тоқтатылуы</w:t>
      </w:r>
    </w:p>
    <w:p w14:paraId="39FB998D" w14:textId="77777777" w:rsidR="00B1309D" w:rsidRDefault="00B1309D" w:rsidP="00B1309D">
      <w:pPr>
        <w:shd w:val="clear" w:color="auto" w:fill="FFFFFF"/>
        <w:ind w:firstLine="709"/>
        <w:jc w:val="both"/>
        <w:rPr>
          <w:bCs/>
          <w:noProof/>
          <w:spacing w:val="1"/>
          <w:sz w:val="28"/>
          <w:szCs w:val="28"/>
        </w:rPr>
      </w:pPr>
      <w:r>
        <w:rPr>
          <w:bCs/>
          <w:noProof/>
          <w:spacing w:val="1"/>
          <w:sz w:val="28"/>
          <w:szCs w:val="28"/>
        </w:rPr>
        <w:t xml:space="preserve">Міндеттемені тоқтатудың түсінігі. Міндеттемені тиісті орындау. Есепке жатқызутүсінігі. Есепке жатқызу шарттары. </w:t>
      </w:r>
    </w:p>
    <w:p w14:paraId="043E904A" w14:textId="77777777" w:rsidR="00B1309D" w:rsidRDefault="00B1309D" w:rsidP="00B1309D">
      <w:pPr>
        <w:shd w:val="clear" w:color="auto" w:fill="FFFFFF"/>
        <w:ind w:firstLine="709"/>
        <w:jc w:val="both"/>
        <w:rPr>
          <w:bCs/>
          <w:noProof/>
          <w:spacing w:val="1"/>
          <w:sz w:val="28"/>
          <w:szCs w:val="28"/>
        </w:rPr>
      </w:pPr>
      <w:r>
        <w:rPr>
          <w:bCs/>
          <w:noProof/>
          <w:spacing w:val="1"/>
          <w:sz w:val="28"/>
          <w:szCs w:val="28"/>
        </w:rPr>
        <w:t>Борышкер мен кредитордың бір адамға сәйкес келуі.</w:t>
      </w:r>
    </w:p>
    <w:p w14:paraId="6F322718" w14:textId="77777777" w:rsidR="00B1309D" w:rsidRDefault="00B1309D" w:rsidP="00B1309D">
      <w:pPr>
        <w:shd w:val="clear" w:color="auto" w:fill="FFFFFF"/>
        <w:ind w:firstLine="709"/>
        <w:jc w:val="both"/>
        <w:rPr>
          <w:bCs/>
          <w:noProof/>
          <w:spacing w:val="1"/>
          <w:sz w:val="28"/>
          <w:szCs w:val="28"/>
        </w:rPr>
      </w:pPr>
      <w:r>
        <w:rPr>
          <w:bCs/>
          <w:noProof/>
          <w:spacing w:val="1"/>
          <w:sz w:val="28"/>
          <w:szCs w:val="28"/>
        </w:rPr>
        <w:t xml:space="preserve">Тараптардың міндеттемені тоқтату туралы келісімі. </w:t>
      </w:r>
    </w:p>
    <w:p w14:paraId="7212B71B" w14:textId="77777777" w:rsidR="00B1309D" w:rsidRDefault="00B1309D" w:rsidP="00B1309D">
      <w:pPr>
        <w:shd w:val="clear" w:color="auto" w:fill="FFFFFF"/>
        <w:ind w:firstLine="709"/>
        <w:jc w:val="both"/>
        <w:rPr>
          <w:bCs/>
          <w:noProof/>
          <w:spacing w:val="1"/>
          <w:sz w:val="28"/>
          <w:szCs w:val="28"/>
        </w:rPr>
      </w:pPr>
      <w:r>
        <w:rPr>
          <w:bCs/>
          <w:noProof/>
          <w:spacing w:val="1"/>
          <w:sz w:val="28"/>
          <w:szCs w:val="28"/>
        </w:rPr>
        <w:t>Жаңашылдық- міндеттемені тоқтаьту негізі ретінде. Қарызды кешіру.</w:t>
      </w:r>
    </w:p>
    <w:p w14:paraId="53077C85" w14:textId="77777777" w:rsidR="00B1309D" w:rsidRDefault="00B1309D" w:rsidP="00B1309D">
      <w:pPr>
        <w:shd w:val="clear" w:color="auto" w:fill="FFFFFF"/>
        <w:ind w:firstLine="709"/>
        <w:jc w:val="both"/>
        <w:rPr>
          <w:bCs/>
          <w:noProof/>
          <w:spacing w:val="1"/>
          <w:sz w:val="28"/>
          <w:szCs w:val="28"/>
        </w:rPr>
      </w:pPr>
    </w:p>
    <w:p w14:paraId="6140E1F1" w14:textId="77777777" w:rsidR="00B1309D" w:rsidRDefault="00B1309D" w:rsidP="00B1309D">
      <w:pPr>
        <w:jc w:val="both"/>
        <w:rPr>
          <w:sz w:val="28"/>
          <w:szCs w:val="28"/>
        </w:rPr>
      </w:pPr>
      <w:r>
        <w:rPr>
          <w:b/>
          <w:sz w:val="28"/>
          <w:szCs w:val="28"/>
        </w:rPr>
        <w:t xml:space="preserve">              13 практикалық дәріс</w:t>
      </w:r>
      <w:r>
        <w:rPr>
          <w:sz w:val="28"/>
          <w:szCs w:val="28"/>
        </w:rPr>
        <w:t xml:space="preserve">. </w:t>
      </w:r>
      <w:r>
        <w:rPr>
          <w:b/>
          <w:sz w:val="28"/>
          <w:szCs w:val="28"/>
        </w:rPr>
        <w:t>Шарт институты.</w:t>
      </w:r>
      <w:r>
        <w:rPr>
          <w:sz w:val="28"/>
          <w:szCs w:val="28"/>
        </w:rPr>
        <w:t xml:space="preserve">  </w:t>
      </w:r>
    </w:p>
    <w:p w14:paraId="1128BC69" w14:textId="77777777" w:rsidR="00B1309D" w:rsidRDefault="00B1309D" w:rsidP="00B1309D">
      <w:pPr>
        <w:ind w:firstLine="709"/>
        <w:jc w:val="both"/>
        <w:rPr>
          <w:sz w:val="28"/>
          <w:szCs w:val="28"/>
        </w:rPr>
      </w:pPr>
      <w:r>
        <w:rPr>
          <w:sz w:val="28"/>
          <w:szCs w:val="28"/>
        </w:rPr>
        <w:t>Шарт түсінігі. Шартты жасау сатылары. Оферта түсінігі. Акцепт. Шартты тоқтату және бұзу.</w:t>
      </w:r>
    </w:p>
    <w:p w14:paraId="62D0C429" w14:textId="77777777" w:rsidR="00B1309D" w:rsidRDefault="00B1309D" w:rsidP="00B1309D">
      <w:pPr>
        <w:jc w:val="both"/>
        <w:rPr>
          <w:b/>
          <w:sz w:val="28"/>
          <w:szCs w:val="28"/>
        </w:rPr>
      </w:pPr>
      <w:r>
        <w:rPr>
          <w:b/>
          <w:sz w:val="28"/>
          <w:szCs w:val="28"/>
        </w:rPr>
        <w:t xml:space="preserve">             </w:t>
      </w:r>
    </w:p>
    <w:p w14:paraId="7E0245B0" w14:textId="77777777" w:rsidR="00B1309D" w:rsidRDefault="00B1309D" w:rsidP="00B1309D">
      <w:pPr>
        <w:ind w:firstLine="698"/>
        <w:jc w:val="both"/>
        <w:rPr>
          <w:b/>
          <w:sz w:val="28"/>
          <w:szCs w:val="28"/>
        </w:rPr>
      </w:pPr>
      <w:r>
        <w:rPr>
          <w:b/>
          <w:sz w:val="28"/>
          <w:szCs w:val="28"/>
        </w:rPr>
        <w:t xml:space="preserve"> 15 проблемалық дәріс. Азаматтық-құқықтық жауапкершілік</w:t>
      </w:r>
    </w:p>
    <w:p w14:paraId="38386740" w14:textId="77777777" w:rsidR="00B1309D" w:rsidRDefault="00B1309D" w:rsidP="00B1309D">
      <w:pPr>
        <w:ind w:firstLine="698"/>
        <w:jc w:val="both"/>
        <w:rPr>
          <w:sz w:val="28"/>
          <w:szCs w:val="28"/>
        </w:rPr>
      </w:pPr>
      <w:r>
        <w:rPr>
          <w:sz w:val="28"/>
          <w:szCs w:val="28"/>
        </w:rPr>
        <w:t>Азаматтық-құқықтық жауапкершілік түсінігі. Азаматтық-құқықтық жауапкершілік негіздері. Азаматтық-құқықтық жауапкершілік түрлері. Азаматтық-құқықтық жауапкершілік құқықтық негіздері.</w:t>
      </w:r>
    </w:p>
    <w:p w14:paraId="66DDD4E5" w14:textId="77777777" w:rsidR="00B1309D" w:rsidRDefault="00B1309D" w:rsidP="00B1309D">
      <w:pPr>
        <w:jc w:val="both"/>
        <w:rPr>
          <w:sz w:val="28"/>
          <w:szCs w:val="28"/>
        </w:rPr>
      </w:pPr>
    </w:p>
    <w:p w14:paraId="673D3C71" w14:textId="77777777" w:rsidR="00B1309D" w:rsidRDefault="00B1309D" w:rsidP="00B1309D">
      <w:pPr>
        <w:jc w:val="both"/>
        <w:rPr>
          <w:b/>
          <w:sz w:val="28"/>
          <w:szCs w:val="28"/>
        </w:rPr>
      </w:pPr>
      <w:r>
        <w:rPr>
          <w:b/>
          <w:sz w:val="28"/>
          <w:szCs w:val="28"/>
        </w:rPr>
        <w:t xml:space="preserve">                                               Ұсынылғын  әдебиеттер  тізімі</w:t>
      </w:r>
    </w:p>
    <w:p w14:paraId="3344A06E" w14:textId="77777777" w:rsidR="00B1309D" w:rsidRDefault="00B1309D" w:rsidP="00B1309D">
      <w:pPr>
        <w:jc w:val="both"/>
        <w:rPr>
          <w:b/>
          <w:sz w:val="28"/>
          <w:szCs w:val="28"/>
        </w:rPr>
      </w:pPr>
      <w:r>
        <w:rPr>
          <w:b/>
          <w:sz w:val="28"/>
          <w:szCs w:val="28"/>
        </w:rPr>
        <w:t>А.Негізгі әдебиеттер:</w:t>
      </w:r>
    </w:p>
    <w:p w14:paraId="6ACB6C95" w14:textId="77777777" w:rsidR="00B1309D" w:rsidRDefault="00B1309D" w:rsidP="00B1309D">
      <w:pPr>
        <w:ind w:firstLine="709"/>
        <w:jc w:val="both"/>
        <w:rPr>
          <w:sz w:val="28"/>
          <w:szCs w:val="28"/>
        </w:rPr>
      </w:pPr>
      <w:r>
        <w:rPr>
          <w:sz w:val="28"/>
          <w:szCs w:val="28"/>
        </w:rPr>
        <w:t>1.Қазақстан Республикасының Конституциясы. 30 тамыз 1995 жыл.өзгертулер мен толықтыруларымен бірге, эл.база «adilet.kz»,2021ж.</w:t>
      </w:r>
    </w:p>
    <w:p w14:paraId="19117B0E" w14:textId="77777777" w:rsidR="00B1309D" w:rsidRDefault="00B1309D" w:rsidP="00B1309D">
      <w:pPr>
        <w:ind w:firstLine="709"/>
        <w:jc w:val="both"/>
        <w:rPr>
          <w:sz w:val="28"/>
          <w:szCs w:val="28"/>
        </w:rPr>
      </w:pPr>
      <w:r>
        <w:rPr>
          <w:sz w:val="28"/>
          <w:szCs w:val="28"/>
        </w:rPr>
        <w:t>2. Қазақстан Республикасының  Азаматтық кодексі., эл.база «adilet.kz»,2021ж.</w:t>
      </w:r>
    </w:p>
    <w:p w14:paraId="4EAA835B" w14:textId="77777777" w:rsidR="00B1309D" w:rsidRDefault="00B1309D" w:rsidP="00B1309D">
      <w:pPr>
        <w:ind w:firstLine="709"/>
        <w:jc w:val="both"/>
        <w:rPr>
          <w:sz w:val="28"/>
          <w:szCs w:val="28"/>
        </w:rPr>
      </w:pPr>
      <w:r>
        <w:rPr>
          <w:sz w:val="28"/>
          <w:szCs w:val="28"/>
        </w:rPr>
        <w:t xml:space="preserve">3. Басин Ю.Г. Сулейменов М.К. ҚР Азaмaттық  құқығы., Aлматы.,2011ж. </w:t>
      </w:r>
    </w:p>
    <w:p w14:paraId="7E7E0788" w14:textId="77777777" w:rsidR="00B1309D" w:rsidRDefault="00B1309D" w:rsidP="00B1309D">
      <w:pPr>
        <w:ind w:firstLine="709"/>
        <w:jc w:val="both"/>
        <w:rPr>
          <w:sz w:val="28"/>
          <w:szCs w:val="28"/>
        </w:rPr>
      </w:pPr>
      <w:r>
        <w:rPr>
          <w:sz w:val="28"/>
          <w:szCs w:val="28"/>
        </w:rPr>
        <w:t>4.  Субъекты гражданского права и реформа системы юридических лиц: мат. межд-науч-практич конф./ отв. ред. С.П.Мороз.-Алматы, 2021.-276с</w:t>
      </w:r>
    </w:p>
    <w:p w14:paraId="43F3E591" w14:textId="77777777" w:rsidR="00B1309D" w:rsidRDefault="00B1309D" w:rsidP="00B1309D">
      <w:pPr>
        <w:jc w:val="both"/>
        <w:rPr>
          <w:sz w:val="28"/>
          <w:szCs w:val="28"/>
        </w:rPr>
      </w:pPr>
      <w:r>
        <w:rPr>
          <w:sz w:val="28"/>
          <w:szCs w:val="28"/>
        </w:rPr>
        <w:t xml:space="preserve">5. Е. М. Михайленко. - 2-е изд., перераб. и доп. - Москва : Издательство Юрайт, 2020. - 413 с.  </w:t>
      </w:r>
    </w:p>
    <w:p w14:paraId="111667EC" w14:textId="757F287D" w:rsidR="003F6532" w:rsidRDefault="00B1309D" w:rsidP="00B1309D">
      <w:pPr>
        <w:jc w:val="both"/>
      </w:pPr>
      <w:r>
        <w:rPr>
          <w:rFonts w:eastAsia="Calibri"/>
          <w:b/>
          <w:sz w:val="28"/>
          <w:szCs w:val="28"/>
        </w:rPr>
        <w:t>Интернет-ресурстар</w:t>
      </w:r>
      <w:r>
        <w:rPr>
          <w:b/>
          <w:sz w:val="28"/>
          <w:szCs w:val="28"/>
        </w:rPr>
        <w:t xml:space="preserve">: </w:t>
      </w:r>
      <w:r>
        <w:rPr>
          <w:sz w:val="28"/>
          <w:szCs w:val="28"/>
        </w:rPr>
        <w:t xml:space="preserve">пән бойынша қосымша оқу материалы, сондай-ақ деректер базалар жүйесі үшін құжаттама, үй тапсырмасын, жобаларды орындау үшін пайдаланылатын, univer.kaznu.kz. сайтының бетіндегі ПОӘК бөлімінде қол жетімді болады. </w:t>
      </w:r>
      <w:r>
        <w:rPr>
          <w:rFonts w:eastAsia="Calibri"/>
          <w:sz w:val="28"/>
          <w:szCs w:val="28"/>
          <w:lang w:val="ca-ES"/>
        </w:rPr>
        <w:t>htpp//www.</w:t>
      </w:r>
      <w:r>
        <w:rPr>
          <w:rFonts w:eastAsia="Calibri"/>
          <w:sz w:val="28"/>
          <w:szCs w:val="28"/>
        </w:rPr>
        <w:t>Adilet.zan.kz,</w:t>
      </w:r>
      <w:r>
        <w:rPr>
          <w:kern w:val="36"/>
          <w:sz w:val="28"/>
          <w:szCs w:val="28"/>
        </w:rPr>
        <w:t xml:space="preserve"> </w:t>
      </w:r>
      <w:hyperlink r:id="rId4" w:history="1">
        <w:r>
          <w:rPr>
            <w:rStyle w:val="a5"/>
            <w:sz w:val="28"/>
            <w:szCs w:val="28"/>
          </w:rPr>
          <w:t>http://almaty-otary.kz/vystuplenie--a.-zhanabilovoy---pred</w:t>
        </w:r>
      </w:hyperlink>
      <w:r>
        <w:rPr>
          <w:sz w:val="28"/>
          <w:szCs w:val="28"/>
        </w:rPr>
        <w:t xml:space="preserve">, </w:t>
      </w:r>
      <w:hyperlink r:id="rId5" w:history="1">
        <w:r>
          <w:rPr>
            <w:rStyle w:val="a5"/>
            <w:sz w:val="28"/>
            <w:szCs w:val="28"/>
            <w:shd w:val="clear" w:color="auto" w:fill="F7F7F7"/>
          </w:rPr>
          <w:t>http://www..gov./ru/node/254</w:t>
        </w:r>
      </w:hyperlink>
    </w:p>
    <w:sectPr w:rsidR="003F653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B02"/>
    <w:rsid w:val="003F6532"/>
    <w:rsid w:val="005132EA"/>
    <w:rsid w:val="005D2533"/>
    <w:rsid w:val="009D6B02"/>
    <w:rsid w:val="00A35A04"/>
    <w:rsid w:val="00B1309D"/>
    <w:rsid w:val="00CC28B6"/>
    <w:rsid w:val="00E747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B937B5-75A2-4CA3-852B-6E4202A3E6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1309D"/>
    <w:pPr>
      <w:widowControl w:val="0"/>
      <w:autoSpaceDE w:val="0"/>
      <w:autoSpaceDN w:val="0"/>
      <w:spacing w:after="0" w:line="240" w:lineRule="auto"/>
    </w:pPr>
    <w:rPr>
      <w:rFonts w:ascii="Times New Roman" w:eastAsia="Times New Roman" w:hAnsi="Times New Roman" w:cs="Times New Roman"/>
      <w:kern w:val="0"/>
      <w:lang w:val="kk-KZ"/>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semiHidden/>
    <w:unhideWhenUsed/>
    <w:rsid w:val="00B1309D"/>
    <w:pPr>
      <w:spacing w:after="120"/>
      <w:ind w:left="283"/>
    </w:pPr>
  </w:style>
  <w:style w:type="character" w:customStyle="1" w:styleId="a4">
    <w:name w:val="Основной текст с отступом Знак"/>
    <w:basedOn w:val="a0"/>
    <w:link w:val="a3"/>
    <w:uiPriority w:val="99"/>
    <w:semiHidden/>
    <w:rsid w:val="00B1309D"/>
    <w:rPr>
      <w:rFonts w:ascii="Times New Roman" w:eastAsia="Times New Roman" w:hAnsi="Times New Roman" w:cs="Times New Roman"/>
      <w:kern w:val="0"/>
      <w:lang w:val="kk-KZ"/>
      <w14:ligatures w14:val="none"/>
    </w:rPr>
  </w:style>
  <w:style w:type="paragraph" w:styleId="3">
    <w:name w:val="Body Text 3"/>
    <w:basedOn w:val="a"/>
    <w:link w:val="30"/>
    <w:semiHidden/>
    <w:unhideWhenUsed/>
    <w:rsid w:val="00B1309D"/>
    <w:pPr>
      <w:widowControl/>
      <w:autoSpaceDE/>
      <w:autoSpaceDN/>
      <w:spacing w:after="120"/>
    </w:pPr>
    <w:rPr>
      <w:sz w:val="16"/>
      <w:szCs w:val="16"/>
      <w:lang w:val="ru-RU" w:eastAsia="ru-RU"/>
    </w:rPr>
  </w:style>
  <w:style w:type="character" w:customStyle="1" w:styleId="30">
    <w:name w:val="Основной текст 3 Знак"/>
    <w:basedOn w:val="a0"/>
    <w:link w:val="3"/>
    <w:semiHidden/>
    <w:rsid w:val="00B1309D"/>
    <w:rPr>
      <w:rFonts w:ascii="Times New Roman" w:eastAsia="Times New Roman" w:hAnsi="Times New Roman" w:cs="Times New Roman"/>
      <w:kern w:val="0"/>
      <w:sz w:val="16"/>
      <w:szCs w:val="16"/>
      <w:lang w:eastAsia="ru-RU"/>
      <w14:ligatures w14:val="none"/>
    </w:rPr>
  </w:style>
  <w:style w:type="paragraph" w:customStyle="1" w:styleId="TableParagraph">
    <w:name w:val="Table Paragraph"/>
    <w:basedOn w:val="a"/>
    <w:uiPriority w:val="1"/>
    <w:qFormat/>
    <w:rsid w:val="00B1309D"/>
  </w:style>
  <w:style w:type="character" w:customStyle="1" w:styleId="s00">
    <w:name w:val="s00"/>
    <w:rsid w:val="00B1309D"/>
    <w:rPr>
      <w:rFonts w:ascii="Times New Roman" w:hAnsi="Times New Roman" w:cs="Times New Roman" w:hint="default"/>
      <w:b w:val="0"/>
      <w:bCs w:val="0"/>
      <w:i w:val="0"/>
      <w:iCs w:val="0"/>
      <w:color w:val="000000"/>
    </w:rPr>
  </w:style>
  <w:style w:type="character" w:styleId="a5">
    <w:name w:val="Hyperlink"/>
    <w:basedOn w:val="a0"/>
    <w:uiPriority w:val="99"/>
    <w:semiHidden/>
    <w:unhideWhenUsed/>
    <w:rsid w:val="00B1309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4604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gov./ru/node/254" TargetMode="External"/><Relationship Id="rId4" Type="http://schemas.openxmlformats.org/officeDocument/2006/relationships/hyperlink" Target="http://almaty-otary.kz/vystuplenie--a.-zhanabilovoy---pre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1309</Words>
  <Characters>7467</Characters>
  <Application>Microsoft Office Word</Application>
  <DocSecurity>0</DocSecurity>
  <Lines>62</Lines>
  <Paragraphs>17</Paragraphs>
  <ScaleCrop>false</ScaleCrop>
  <Company/>
  <LinksUpToDate>false</LinksUpToDate>
  <CharactersWithSpaces>8759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Саулегул</dc:creator>
  <cp:keywords/>
  <dc:description/>
  <cp:lastModifiedBy>Саулегул</cp:lastModifiedBy>
  <cp:revision>2</cp:revision>
  <dcterms:created xsi:type="dcterms:W3CDTF">2023-08-30T18:43:00Z</dcterms:created>
  <dcterms:modified xsi:type="dcterms:W3CDTF">2023-08-30T18:43:00Z</dcterms:modified>
</cp:coreProperties>
</file>